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1889F">
      <w:pPr>
        <w:ind w:firstLine="562" w:firstLineChars="200"/>
        <w:jc w:val="center"/>
        <w:rPr>
          <w:b/>
          <w:sz w:val="28"/>
          <w:szCs w:val="28"/>
        </w:rPr>
      </w:pPr>
      <w:r>
        <w:rPr>
          <w:rFonts w:hint="eastAsia"/>
          <w:b/>
          <w:sz w:val="28"/>
          <w:szCs w:val="28"/>
        </w:rPr>
        <w:t>202</w:t>
      </w:r>
      <w:r>
        <w:rPr>
          <w:rFonts w:hint="eastAsia"/>
          <w:b/>
          <w:sz w:val="28"/>
          <w:szCs w:val="28"/>
          <w:lang w:val="en-US" w:eastAsia="zh-CN"/>
        </w:rPr>
        <w:t>5</w:t>
      </w:r>
      <w:r>
        <w:rPr>
          <w:rFonts w:hint="eastAsia"/>
          <w:b/>
          <w:sz w:val="28"/>
          <w:szCs w:val="28"/>
        </w:rPr>
        <w:t>年第二十</w:t>
      </w:r>
      <w:r>
        <w:rPr>
          <w:rFonts w:hint="eastAsia"/>
          <w:b/>
          <w:sz w:val="28"/>
          <w:szCs w:val="28"/>
          <w:lang w:val="en-US" w:eastAsia="zh-CN"/>
        </w:rPr>
        <w:t>三</w:t>
      </w:r>
      <w:r>
        <w:rPr>
          <w:rFonts w:hint="eastAsia"/>
          <w:b/>
          <w:sz w:val="28"/>
          <w:szCs w:val="28"/>
        </w:rPr>
        <w:t>届理律杯全国高校模拟法庭竞赛规则</w:t>
      </w:r>
    </w:p>
    <w:p w14:paraId="26931022">
      <w:pPr>
        <w:ind w:firstLine="420" w:firstLineChars="200"/>
      </w:pPr>
    </w:p>
    <w:p w14:paraId="72DEB00E">
      <w:pPr>
        <w:ind w:firstLine="482" w:firstLineChars="200"/>
        <w:rPr>
          <w:color w:val="000000" w:themeColor="text1"/>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第一条 竞赛组织、地点与宗旨</w:t>
      </w:r>
    </w:p>
    <w:p w14:paraId="641502C5">
      <w:pPr>
        <w:ind w:firstLine="422" w:firstLineChars="200"/>
        <w:rPr>
          <w:b/>
          <w:color w:val="000000" w:themeColor="text1"/>
          <w14:textFill>
            <w14:solidFill>
              <w14:schemeClr w14:val="tx1"/>
            </w14:solidFill>
          </w14:textFill>
        </w:rPr>
      </w:pPr>
    </w:p>
    <w:p w14:paraId="151818CF">
      <w:pPr>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1.1. 举办单位</w:t>
      </w:r>
    </w:p>
    <w:p w14:paraId="587C7D7D">
      <w:pPr>
        <w:ind w:firstLine="422" w:firstLineChars="200"/>
        <w:rPr>
          <w:b/>
          <w:color w:val="000000" w:themeColor="text1"/>
          <w14:textFill>
            <w14:solidFill>
              <w14:schemeClr w14:val="tx1"/>
            </w14:solidFill>
          </w14:textFill>
        </w:rPr>
      </w:pPr>
    </w:p>
    <w:p w14:paraId="3AE6F868">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年第二十</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届“理律杯”模拟法庭竞赛，由理律杯模拟法庭竞赛组委会主办、台湾理律文教基金会和台湾理律法律事务所协办。</w:t>
      </w:r>
    </w:p>
    <w:p w14:paraId="49D47902">
      <w:pPr>
        <w:ind w:firstLine="420" w:firstLineChars="200"/>
      </w:pPr>
      <w:r>
        <w:rPr>
          <w:rFonts w:hint="eastAsia"/>
          <w:color w:val="000000" w:themeColor="text1"/>
          <w14:textFill>
            <w14:solidFill>
              <w14:schemeClr w14:val="tx1"/>
            </w14:solidFill>
          </w14:textFill>
        </w:rPr>
        <w:t>竞赛的具体组织和安排由竞赛组</w:t>
      </w:r>
      <w:r>
        <w:rPr>
          <w:rFonts w:hint="eastAsia"/>
        </w:rPr>
        <w:t>委会设立的秘书处负责。</w:t>
      </w:r>
      <w:r>
        <w:rPr>
          <w:rFonts w:hint="eastAsia"/>
        </w:rPr>
        <w:cr/>
      </w:r>
    </w:p>
    <w:p w14:paraId="773329A6">
      <w:pPr>
        <w:ind w:firstLine="42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1.2.  竞赛地点和联系办法 </w:t>
      </w:r>
      <w:r>
        <w:rPr>
          <w:rFonts w:hint="eastAsia"/>
          <w:color w:val="000000" w:themeColor="text1"/>
          <w14:textFill>
            <w14:solidFill>
              <w14:schemeClr w14:val="tx1"/>
            </w14:solidFill>
          </w14:textFill>
        </w:rPr>
        <w:t xml:space="preserve"> </w:t>
      </w:r>
    </w:p>
    <w:p w14:paraId="361FD631">
      <w:pPr>
        <w:ind w:firstLine="420" w:firstLineChars="200"/>
        <w:rPr>
          <w:color w:val="000000" w:themeColor="text1"/>
          <w14:textFill>
            <w14:solidFill>
              <w14:schemeClr w14:val="tx1"/>
            </w14:solidFill>
          </w14:textFill>
        </w:rPr>
      </w:pPr>
    </w:p>
    <w:p w14:paraId="00D1C30A">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年第二十</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届“理律杯”模拟法庭竞赛地点定于清华大学法学院，地址为北京市海淀区清华大学法律图书馆楼（廖凯原楼）。</w:t>
      </w:r>
      <w:r>
        <w:rPr>
          <w:rFonts w:hint="eastAsia"/>
          <w:color w:val="000000" w:themeColor="text1"/>
          <w14:textFill>
            <w14:solidFill>
              <w14:schemeClr w14:val="tx1"/>
            </w14:solidFill>
          </w14:textFill>
        </w:rPr>
        <w:cr/>
      </w:r>
    </w:p>
    <w:p w14:paraId="0A340252">
      <w:pPr>
        <w:ind w:firstLine="422" w:firstLineChars="200"/>
      </w:pPr>
      <w:r>
        <w:rPr>
          <w:rFonts w:hint="eastAsia"/>
          <w:b/>
        </w:rPr>
        <w:t>1.3.  竞赛宗旨</w:t>
      </w:r>
      <w:r>
        <w:rPr>
          <w:rFonts w:hint="eastAsia"/>
          <w:b/>
        </w:rPr>
        <w:cr/>
      </w:r>
    </w:p>
    <w:p w14:paraId="0849B34C">
      <w:pPr>
        <w:ind w:firstLine="420" w:firstLineChars="200"/>
      </w:pPr>
      <w:r>
        <w:rPr>
          <w:rFonts w:hint="eastAsia"/>
        </w:rPr>
        <w:t>我们希望理律杯模拟法庭竞赛能够为法学教育改革提供一个新的场地和机会，帮助未来的法律职业者，在学校课堂与课本学习之外，在一个模拟的实战场所获取法律实务的经验。我们已经成功地组织了2003年至20</w:t>
      </w:r>
      <w:r>
        <w:t>2</w:t>
      </w:r>
      <w:r>
        <w:rPr>
          <w:rFonts w:hint="eastAsia"/>
          <w:lang w:val="en-US" w:eastAsia="zh-CN"/>
        </w:rPr>
        <w:t>4</w:t>
      </w:r>
      <w:r>
        <w:rPr>
          <w:rFonts w:hint="eastAsia"/>
          <w:color w:val="000000" w:themeColor="text1"/>
          <w14:textFill>
            <w14:solidFill>
              <w14:schemeClr w14:val="tx1"/>
            </w14:solidFill>
          </w14:textFill>
        </w:rPr>
        <w:t>年二十</w:t>
      </w: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届理律杯模拟法庭竞赛。在此基础上，我们将再次组织202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年第二十</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届理律杯模拟法庭竞赛</w:t>
      </w:r>
      <w:r>
        <w:rPr>
          <w:rFonts w:hint="eastAsia"/>
        </w:rPr>
        <w:t>。组委会也希望能够借着此活动，鼓励各个院校的同学加强沟通，相互切磋，增强自己的业务能力和综合素质，积累经验，并进而在各自院校内设置相关课程和组织相关的活动，促进法律思维和法律人综合素质的培养以及法庭辩论活动的研究与发展。</w:t>
      </w:r>
      <w:r>
        <w:rPr>
          <w:rFonts w:hint="eastAsia"/>
        </w:rPr>
        <w:cr/>
      </w:r>
    </w:p>
    <w:p w14:paraId="0E702FBC">
      <w:pPr>
        <w:ind w:firstLine="482" w:firstLineChars="200"/>
        <w:rPr>
          <w:b/>
          <w:sz w:val="24"/>
          <w:szCs w:val="24"/>
        </w:rPr>
      </w:pPr>
    </w:p>
    <w:p w14:paraId="00E3F536">
      <w:pPr>
        <w:ind w:firstLine="482" w:firstLineChars="200"/>
      </w:pPr>
      <w:r>
        <w:rPr>
          <w:rFonts w:hint="eastAsia"/>
          <w:b/>
          <w:sz w:val="24"/>
          <w:szCs w:val="24"/>
        </w:rPr>
        <w:t>第二条 竞赛题目</w:t>
      </w:r>
      <w:r>
        <w:rPr>
          <w:rFonts w:hint="eastAsia"/>
          <w:b/>
          <w:sz w:val="24"/>
          <w:szCs w:val="24"/>
        </w:rPr>
        <w:cr/>
      </w:r>
    </w:p>
    <w:p w14:paraId="4442D366">
      <w:pPr>
        <w:ind w:firstLine="422" w:firstLineChars="200"/>
        <w:rPr>
          <w:b/>
        </w:rPr>
      </w:pPr>
      <w:r>
        <w:rPr>
          <w:rFonts w:hint="eastAsia"/>
          <w:b/>
        </w:rPr>
        <w:t>2.1. 出题</w:t>
      </w:r>
    </w:p>
    <w:p w14:paraId="52B4C9C8">
      <w:pPr>
        <w:ind w:firstLine="420" w:firstLineChars="200"/>
      </w:pPr>
    </w:p>
    <w:p w14:paraId="7CADE38E">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竞赛组委会秘书处负责聘请专家学者编写题目。</w:t>
      </w:r>
    </w:p>
    <w:p w14:paraId="35FFBFFD">
      <w:pPr>
        <w:ind w:firstLine="420" w:firstLineChars="200"/>
        <w:rPr>
          <w:color w:val="000000" w:themeColor="text1"/>
          <w14:textFill>
            <w14:solidFill>
              <w14:schemeClr w14:val="tx1"/>
            </w14:solidFill>
          </w14:textFill>
        </w:rPr>
      </w:pPr>
    </w:p>
    <w:p w14:paraId="2F751B10">
      <w:pPr>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2.2.  题目的修正</w:t>
      </w:r>
    </w:p>
    <w:p w14:paraId="3A9BF999">
      <w:pPr>
        <w:ind w:firstLine="420" w:firstLineChars="200"/>
        <w:rPr>
          <w:color w:val="000000" w:themeColor="text1"/>
          <w14:textFill>
            <w14:solidFill>
              <w14:schemeClr w14:val="tx1"/>
            </w14:solidFill>
          </w14:textFill>
        </w:rPr>
      </w:pPr>
    </w:p>
    <w:p w14:paraId="0CC332AF">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各参赛队伍对于竞赛题目中的事实如有不明之处，应当于</w:t>
      </w:r>
      <w:r>
        <w:rPr>
          <w:color w:val="FF0000"/>
        </w:rPr>
        <w:t>9</w:t>
      </w:r>
      <w:r>
        <w:rPr>
          <w:rFonts w:hint="eastAsia"/>
          <w:color w:val="FF0000"/>
        </w:rPr>
        <w:t>月</w:t>
      </w:r>
      <w:r>
        <w:rPr>
          <w:rFonts w:hint="eastAsia"/>
          <w:color w:val="FF0000"/>
          <w:lang w:val="en-US" w:eastAsia="zh-CN"/>
        </w:rPr>
        <w:t>4</w:t>
      </w:r>
      <w:r>
        <w:rPr>
          <w:rFonts w:hint="eastAsia"/>
          <w:color w:val="FF0000"/>
        </w:rPr>
        <w:t>日</w:t>
      </w:r>
      <w:r>
        <w:rPr>
          <w:color w:val="FF0000"/>
        </w:rPr>
        <w:t>17:00</w:t>
      </w:r>
      <w:r>
        <w:rPr>
          <w:rFonts w:hint="eastAsia"/>
          <w:color w:val="000000" w:themeColor="text1"/>
          <w14:textFill>
            <w14:solidFill>
              <w14:schemeClr w14:val="tx1"/>
            </w14:solidFill>
          </w14:textFill>
        </w:rPr>
        <w:t>前，以电子邮件方式请组委会秘书处澄清或要求对题目进行修正。</w:t>
      </w:r>
    </w:p>
    <w:p w14:paraId="377C1DB8">
      <w:pPr>
        <w:ind w:left="420" w:firstLine="420" w:firstLineChars="200"/>
        <w:rPr>
          <w:b/>
          <w:color w:val="000000" w:themeColor="text1"/>
          <w14:textFill>
            <w14:solidFill>
              <w14:schemeClr w14:val="tx1"/>
            </w14:solidFill>
          </w14:textFill>
        </w:rPr>
      </w:pPr>
      <w:r>
        <w:rPr>
          <w:color w:val="000000" w:themeColor="text1"/>
          <w14:textFill>
            <w14:solidFill>
              <w14:schemeClr w14:val="tx1"/>
            </w14:solidFill>
          </w14:textFill>
        </w:rPr>
        <w:cr/>
      </w:r>
      <w:r>
        <w:rPr>
          <w:rFonts w:hint="eastAsia"/>
          <w:b/>
          <w:color w:val="000000" w:themeColor="text1"/>
          <w14:textFill>
            <w14:solidFill>
              <w14:schemeClr w14:val="tx1"/>
            </w14:solidFill>
          </w14:textFill>
        </w:rPr>
        <w:t>2.3.  题目修正的回复</w:t>
      </w:r>
    </w:p>
    <w:p w14:paraId="2F8CF3E3">
      <w:pPr>
        <w:ind w:firstLine="420" w:firstLineChars="200"/>
        <w:rPr>
          <w:color w:val="000000" w:themeColor="text1"/>
          <w14:textFill>
            <w14:solidFill>
              <w14:schemeClr w14:val="tx1"/>
            </w14:solidFill>
          </w14:textFill>
        </w:rPr>
      </w:pPr>
    </w:p>
    <w:p w14:paraId="4D750F59">
      <w:pPr>
        <w:ind w:firstLine="420" w:firstLineChars="200"/>
      </w:pPr>
      <w:r>
        <w:rPr>
          <w:rFonts w:hint="eastAsia"/>
          <w:color w:val="000000" w:themeColor="text1"/>
          <w14:textFill>
            <w14:solidFill>
              <w14:schemeClr w14:val="tx1"/>
            </w14:solidFill>
          </w14:textFill>
        </w:rPr>
        <w:t>组委会如确认必须澄清或修正题目，应于</w:t>
      </w:r>
      <w:r>
        <w:rPr>
          <w:color w:val="FF0000"/>
        </w:rPr>
        <w:t>9</w:t>
      </w:r>
      <w:r>
        <w:rPr>
          <w:rFonts w:hint="eastAsia"/>
          <w:color w:val="FF0000"/>
        </w:rPr>
        <w:t>月</w:t>
      </w:r>
      <w:r>
        <w:rPr>
          <w:rFonts w:hint="eastAsia"/>
          <w:color w:val="FF0000"/>
          <w:lang w:val="en-US" w:eastAsia="zh-CN"/>
        </w:rPr>
        <w:t>12</w:t>
      </w:r>
      <w:r>
        <w:rPr>
          <w:rFonts w:hint="eastAsia"/>
          <w:color w:val="FF0000"/>
        </w:rPr>
        <w:t>日</w:t>
      </w:r>
      <w:r>
        <w:rPr>
          <w:color w:val="FF0000"/>
        </w:rPr>
        <w:t>17:00</w:t>
      </w:r>
      <w:r>
        <w:rPr>
          <w:rFonts w:hint="eastAsia"/>
          <w:color w:val="000000" w:themeColor="text1"/>
          <w14:textFill>
            <w14:solidFill>
              <w14:schemeClr w14:val="tx1"/>
            </w14:solidFill>
          </w14:textFill>
        </w:rPr>
        <w:t>前，将修正</w:t>
      </w:r>
      <w:r>
        <w:rPr>
          <w:rFonts w:hint="eastAsia"/>
        </w:rPr>
        <w:t>内容正式通知各队领队。</w:t>
      </w:r>
    </w:p>
    <w:p w14:paraId="1EDAB8E7">
      <w:pPr>
        <w:ind w:firstLine="420" w:firstLineChars="200"/>
      </w:pPr>
      <w:r>
        <w:rPr>
          <w:rFonts w:hint="eastAsia"/>
        </w:rPr>
        <w:t>修正后的内容为正式竞赛的依据。</w:t>
      </w:r>
    </w:p>
    <w:p w14:paraId="47F43B27">
      <w:pPr>
        <w:ind w:left="420" w:firstLine="420" w:firstLineChars="200"/>
      </w:pPr>
    </w:p>
    <w:p w14:paraId="09A3A644">
      <w:pPr>
        <w:ind w:firstLine="420"/>
        <w:rPr>
          <w:b/>
          <w:sz w:val="24"/>
          <w:szCs w:val="24"/>
        </w:rPr>
      </w:pPr>
      <w:r>
        <w:rPr>
          <w:rFonts w:hint="eastAsia"/>
          <w:b/>
          <w:sz w:val="24"/>
          <w:szCs w:val="24"/>
        </w:rPr>
        <w:t>第三条 参赛资格与队伍组成</w:t>
      </w:r>
    </w:p>
    <w:p w14:paraId="1A7C1B3A">
      <w:pPr>
        <w:ind w:firstLine="420"/>
        <w:rPr>
          <w:rFonts w:hint="eastAsia"/>
          <w:b/>
          <w:sz w:val="24"/>
          <w:szCs w:val="24"/>
        </w:rPr>
      </w:pPr>
    </w:p>
    <w:p w14:paraId="662E32C7">
      <w:pPr>
        <w:ind w:firstLine="422" w:firstLineChars="200"/>
      </w:pPr>
      <w:r>
        <w:rPr>
          <w:rFonts w:hint="eastAsia"/>
          <w:b/>
        </w:rPr>
        <w:t>3.1.  参赛队伍</w:t>
      </w:r>
    </w:p>
    <w:p w14:paraId="155EDF5A">
      <w:pPr>
        <w:ind w:firstLine="420" w:firstLineChars="200"/>
      </w:pPr>
    </w:p>
    <w:p w14:paraId="73AB381D">
      <w:pPr>
        <w:ind w:firstLine="420" w:firstLineChars="200"/>
        <w:rPr>
          <w:color w:val="000000" w:themeColor="text1"/>
          <w14:textFill>
            <w14:solidFill>
              <w14:schemeClr w14:val="tx1"/>
            </w14:solidFill>
          </w14:textFill>
        </w:rPr>
      </w:pPr>
      <w:r>
        <w:rPr>
          <w:rFonts w:hint="eastAsia"/>
        </w:rPr>
        <w:t>除经组委会核准外，本次竞赛限我</w:t>
      </w:r>
      <w:r>
        <w:rPr>
          <w:rFonts w:hint="eastAsia"/>
          <w:color w:val="000000" w:themeColor="text1"/>
          <w14:textFill>
            <w14:solidFill>
              <w14:schemeClr w14:val="tx1"/>
            </w14:solidFill>
          </w14:textFill>
        </w:rPr>
        <w:t>国大陆地区相关法律院校、系、所组队参加，每一学校／院／系／所以一队为限。</w:t>
      </w:r>
    </w:p>
    <w:p w14:paraId="12F54DBC">
      <w:pPr>
        <w:ind w:firstLine="420" w:firstLineChars="200"/>
        <w:rPr>
          <w:color w:val="FF0000"/>
        </w:rPr>
      </w:pPr>
      <w:r>
        <w:rPr>
          <w:rFonts w:hint="eastAsia"/>
          <w:color w:val="FF0000"/>
        </w:rPr>
        <w:t>自</w:t>
      </w:r>
      <w:r>
        <w:rPr>
          <w:color w:val="FF0000"/>
        </w:rPr>
        <w:t>2025</w:t>
      </w:r>
      <w:r>
        <w:rPr>
          <w:rFonts w:hint="eastAsia"/>
          <w:color w:val="FF0000"/>
        </w:rPr>
        <w:t>年起，除经组委会核准外，参赛队伍资格确定方式为：</w:t>
      </w:r>
    </w:p>
    <w:p w14:paraId="67B3DCD1">
      <w:pPr>
        <w:ind w:firstLine="420" w:firstLineChars="200"/>
        <w:rPr>
          <w:color w:val="FF0000"/>
        </w:rPr>
      </w:pPr>
      <w:r>
        <w:rPr>
          <w:color w:val="FF0000"/>
        </w:rPr>
        <w:t>a</w:t>
      </w:r>
      <w:r>
        <w:rPr>
          <w:rFonts w:hint="eastAsia"/>
          <w:color w:val="FF0000"/>
        </w:rPr>
        <w:t>）</w:t>
      </w:r>
      <w:r>
        <w:rPr>
          <w:color w:val="FF0000"/>
        </w:rPr>
        <w:tab/>
      </w:r>
      <w:r>
        <w:rPr>
          <w:rFonts w:hint="eastAsia"/>
          <w:color w:val="FF0000"/>
        </w:rPr>
        <w:t>上一届口头辩论初赛每小组前</w:t>
      </w:r>
      <w:r>
        <w:rPr>
          <w:color w:val="FF0000"/>
        </w:rPr>
        <w:t>4</w:t>
      </w:r>
      <w:r>
        <w:rPr>
          <w:rFonts w:hint="eastAsia"/>
          <w:color w:val="FF0000"/>
        </w:rPr>
        <w:t>名，共产生</w:t>
      </w:r>
      <w:r>
        <w:rPr>
          <w:color w:val="FF0000"/>
        </w:rPr>
        <w:t>32</w:t>
      </w:r>
      <w:r>
        <w:rPr>
          <w:rFonts w:hint="eastAsia"/>
          <w:color w:val="FF0000"/>
        </w:rPr>
        <w:t>支参赛队；</w:t>
      </w:r>
    </w:p>
    <w:p w14:paraId="04028335">
      <w:pPr>
        <w:ind w:firstLine="420" w:firstLineChars="200"/>
        <w:rPr>
          <w:color w:val="000000" w:themeColor="text1"/>
          <w14:textFill>
            <w14:solidFill>
              <w14:schemeClr w14:val="tx1"/>
            </w14:solidFill>
          </w14:textFill>
        </w:rPr>
      </w:pPr>
      <w:r>
        <w:rPr>
          <w:color w:val="FF0000"/>
        </w:rPr>
        <w:t>b</w:t>
      </w:r>
      <w:r>
        <w:rPr>
          <w:rFonts w:hint="eastAsia"/>
          <w:color w:val="FF0000"/>
        </w:rPr>
        <w:t>）</w:t>
      </w:r>
      <w:r>
        <w:rPr>
          <w:color w:val="FF0000"/>
        </w:rPr>
        <w:tab/>
      </w:r>
      <w:r>
        <w:rPr>
          <w:rFonts w:hint="eastAsia"/>
          <w:color w:val="FF0000"/>
        </w:rPr>
        <w:t>按报名时间顺序取前</w:t>
      </w:r>
      <w:r>
        <w:rPr>
          <w:color w:val="FF0000"/>
        </w:rPr>
        <w:t>50</w:t>
      </w:r>
      <w:r>
        <w:rPr>
          <w:rFonts w:hint="eastAsia"/>
          <w:color w:val="FF0000"/>
        </w:rPr>
        <w:t>队，根据书状成绩确定另</w:t>
      </w:r>
      <w:r>
        <w:rPr>
          <w:color w:val="FF0000"/>
        </w:rPr>
        <w:t>8</w:t>
      </w:r>
      <w:r>
        <w:rPr>
          <w:rFonts w:hint="eastAsia"/>
          <w:color w:val="FF0000"/>
        </w:rPr>
        <w:t>支参赛队伍资格。</w:t>
      </w:r>
      <w:r>
        <w:rPr>
          <w:rFonts w:hint="eastAsia"/>
          <w:color w:val="000000" w:themeColor="text1"/>
          <w14:textFill>
            <w14:solidFill>
              <w14:schemeClr w14:val="tx1"/>
            </w14:solidFill>
          </w14:textFill>
        </w:rPr>
        <w:cr/>
      </w:r>
    </w:p>
    <w:p w14:paraId="777A19A7">
      <w:pPr>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3.2.  参赛队员资格</w:t>
      </w:r>
    </w:p>
    <w:p w14:paraId="41A43F7E">
      <w:pPr>
        <w:ind w:firstLine="422" w:firstLineChars="200"/>
        <w:rPr>
          <w:b/>
          <w:color w:val="000000" w:themeColor="text1"/>
          <w14:textFill>
            <w14:solidFill>
              <w14:schemeClr w14:val="tx1"/>
            </w14:solidFill>
          </w14:textFill>
        </w:rPr>
      </w:pPr>
    </w:p>
    <w:p w14:paraId="1DDAB30D">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除经组委会核准外，参赛学生限于法学专业本科学生。</w:t>
      </w:r>
    </w:p>
    <w:p w14:paraId="1BCCE422">
      <w:pPr>
        <w:ind w:firstLine="422" w:firstLineChars="200"/>
        <w:rPr>
          <w:b/>
          <w:color w:val="000000" w:themeColor="text1"/>
          <w14:textFill>
            <w14:solidFill>
              <w14:schemeClr w14:val="tx1"/>
            </w14:solidFill>
          </w14:textFill>
        </w:rPr>
      </w:pPr>
    </w:p>
    <w:p w14:paraId="6F7048D7">
      <w:pPr>
        <w:ind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 xml:space="preserve">3.3.  </w:t>
      </w:r>
      <w:r>
        <w:rPr>
          <w:rFonts w:hint="eastAsia"/>
          <w:b/>
          <w:color w:val="000000" w:themeColor="text1"/>
          <w14:textFill>
            <w14:solidFill>
              <w14:schemeClr w14:val="tx1"/>
            </w14:solidFill>
          </w14:textFill>
        </w:rPr>
        <w:t xml:space="preserve">队伍组成与挑选 </w:t>
      </w:r>
      <w:r>
        <w:rPr>
          <w:rFonts w:hint="eastAsia"/>
          <w:b/>
          <w:color w:val="000000" w:themeColor="text1"/>
          <w14:textFill>
            <w14:solidFill>
              <w14:schemeClr w14:val="tx1"/>
            </w14:solidFill>
          </w14:textFill>
        </w:rPr>
        <w:cr/>
      </w:r>
    </w:p>
    <w:p w14:paraId="41A74FF9">
      <w:pPr>
        <w:ind w:firstLine="420" w:firstLineChars="200"/>
      </w:pPr>
      <w:r>
        <w:rPr>
          <w:rFonts w:hint="eastAsia"/>
          <w:color w:val="000000" w:themeColor="text1"/>
          <w14:textFill>
            <w14:solidFill>
              <w14:schemeClr w14:val="tx1"/>
            </w14:solidFill>
          </w14:textFill>
        </w:rPr>
        <w:t>每一参赛队伍选手不超过七人，可另设教师领队一名。如无教师领队，可指定一名参赛队员担任领队。领队对外代表该队并负责与</w:t>
      </w:r>
      <w:r>
        <w:rPr>
          <w:rFonts w:hint="eastAsia"/>
        </w:rPr>
        <w:t>组委会联络相关赛务。每支参赛队参加口头竞赛时，作为原告方或被告方的人数不得超过两人。</w:t>
      </w:r>
    </w:p>
    <w:p w14:paraId="4AB3E4A4">
      <w:pPr>
        <w:ind w:firstLine="420" w:firstLineChars="200"/>
      </w:pPr>
      <w:r>
        <w:rPr>
          <w:rFonts w:hint="eastAsia"/>
        </w:rPr>
        <w:t>参赛队伍一经组委会确定，其队员不得更换。</w:t>
      </w:r>
    </w:p>
    <w:p w14:paraId="7257319B">
      <w:pPr>
        <w:ind w:firstLine="420" w:firstLineChars="200"/>
      </w:pPr>
    </w:p>
    <w:p w14:paraId="1616F2D5">
      <w:pPr>
        <w:ind w:firstLine="422" w:firstLineChars="200"/>
        <w:rPr>
          <w:b/>
        </w:rPr>
      </w:pPr>
      <w:r>
        <w:rPr>
          <w:rFonts w:hint="eastAsia"/>
          <w:b/>
        </w:rPr>
        <w:t>3.</w:t>
      </w:r>
      <w:r>
        <w:rPr>
          <w:b/>
        </w:rPr>
        <w:t>4</w:t>
      </w:r>
      <w:r>
        <w:rPr>
          <w:rFonts w:hint="eastAsia"/>
          <w:b/>
        </w:rPr>
        <w:t>.  代表队的确认</w:t>
      </w:r>
    </w:p>
    <w:p w14:paraId="096EA209">
      <w:pPr>
        <w:ind w:firstLine="420" w:firstLineChars="200"/>
      </w:pPr>
    </w:p>
    <w:p w14:paraId="744ADFC6">
      <w:pPr>
        <w:ind w:firstLine="420" w:firstLineChars="200"/>
      </w:pPr>
      <w:r>
        <w:rPr>
          <w:rFonts w:hint="eastAsia"/>
        </w:rPr>
        <w:t>参赛队伍报名表应请该校（院）主要领导签名，并加盖该校（院）公章以确认参赛队伍获得该校的代表权。</w:t>
      </w:r>
    </w:p>
    <w:p w14:paraId="7777AB15">
      <w:pPr>
        <w:ind w:firstLine="420" w:firstLineChars="200"/>
      </w:pPr>
    </w:p>
    <w:p w14:paraId="44EB4415">
      <w:pPr>
        <w:ind w:firstLine="422" w:firstLineChars="200"/>
        <w:rPr>
          <w:b/>
        </w:rPr>
      </w:pPr>
      <w:r>
        <w:rPr>
          <w:rFonts w:hint="eastAsia"/>
          <w:b/>
        </w:rPr>
        <w:t>3.</w:t>
      </w:r>
      <w:r>
        <w:rPr>
          <w:b/>
        </w:rPr>
        <w:t>5</w:t>
      </w:r>
      <w:r>
        <w:rPr>
          <w:rFonts w:hint="eastAsia"/>
          <w:b/>
        </w:rPr>
        <w:t>.  指导与咨询</w:t>
      </w:r>
    </w:p>
    <w:p w14:paraId="109FB26C">
      <w:pPr>
        <w:ind w:firstLine="420" w:firstLineChars="200"/>
      </w:pPr>
    </w:p>
    <w:p w14:paraId="598C9613">
      <w:pPr>
        <w:ind w:firstLine="420" w:firstLineChars="200"/>
      </w:pPr>
      <w:r>
        <w:rPr>
          <w:rFonts w:hint="eastAsia"/>
        </w:rPr>
        <w:t>本竞赛所有相关赛务，包括案件分析、课题研究、书状撰写以及言词辩论，皆应由参赛队员单独或合作完成。参赛队员可以接受指导老师以及其它人员的指导。指导老师的指导可以包括为参赛队员讲解有关的法律基本知识，提供有关的资料和训练辩论技巧。但案件的分析、法律意见的形成、法律书状的撰写和出庭竞赛必须由参赛队员独立完成。</w:t>
      </w:r>
    </w:p>
    <w:p w14:paraId="016643A1">
      <w:pPr>
        <w:ind w:firstLine="420" w:firstLineChars="200"/>
      </w:pPr>
      <w:r>
        <w:rPr>
          <w:rFonts w:hint="eastAsia"/>
        </w:rPr>
        <w:t>除各队的指导老师外，参赛队伍也可以向其他专家和学者进行咨询，但咨询内容以法律基本知识为限。</w:t>
      </w:r>
    </w:p>
    <w:p w14:paraId="4B3D1A1B">
      <w:pPr>
        <w:ind w:firstLine="420" w:firstLineChars="200"/>
      </w:pPr>
      <w:r>
        <w:rPr>
          <w:rFonts w:hint="eastAsia"/>
        </w:rPr>
        <w:t>参赛队伍也可运用图书馆、网络或其它渠道进行相关资源的搜寻与运用，但不得抄袭或剽窃。如有违反学术规范的抄袭行为，有关参赛队的资格将被取消。</w:t>
      </w:r>
    </w:p>
    <w:p w14:paraId="021F5482">
      <w:pPr>
        <w:ind w:firstLine="420" w:firstLineChars="200"/>
      </w:pPr>
    </w:p>
    <w:p w14:paraId="06F99DE0">
      <w:pPr>
        <w:ind w:firstLine="482" w:firstLineChars="200"/>
        <w:rPr>
          <w:b/>
          <w:sz w:val="24"/>
          <w:szCs w:val="24"/>
        </w:rPr>
      </w:pPr>
    </w:p>
    <w:p w14:paraId="312A5905">
      <w:pPr>
        <w:ind w:firstLine="482" w:firstLineChars="200"/>
        <w:rPr>
          <w:b/>
          <w:sz w:val="24"/>
          <w:szCs w:val="24"/>
        </w:rPr>
      </w:pPr>
      <w:r>
        <w:rPr>
          <w:rFonts w:hint="eastAsia"/>
          <w:b/>
          <w:sz w:val="24"/>
          <w:szCs w:val="24"/>
        </w:rPr>
        <w:t>第四条 报名与队伍编号</w:t>
      </w:r>
      <w:r>
        <w:cr/>
      </w:r>
    </w:p>
    <w:p w14:paraId="40A5D997">
      <w:pPr>
        <w:ind w:firstLine="422" w:firstLineChars="200"/>
        <w:rPr>
          <w:b/>
        </w:rPr>
      </w:pPr>
      <w:r>
        <w:rPr>
          <w:rFonts w:hint="eastAsia"/>
          <w:b/>
        </w:rPr>
        <w:t>4.1.  报名方式</w:t>
      </w:r>
    </w:p>
    <w:p w14:paraId="35995D12">
      <w:pPr>
        <w:ind w:firstLine="420" w:firstLineChars="200"/>
      </w:pPr>
    </w:p>
    <w:p w14:paraId="57944A36">
      <w:pPr>
        <w:ind w:firstLine="420" w:firstLineChars="200"/>
      </w:pPr>
      <w:r>
        <w:rPr>
          <w:rFonts w:hint="eastAsia"/>
        </w:rPr>
        <w:t>各队应于报名期限内，将报名表填妥送达组委会，除经组委会核准外，逾期不予受理。组委会应催告报名表尚未填妥的参赛队伍补齐相关资料。参赛队伍于催告期限内未补齐资料的，视为报名无效。</w:t>
      </w:r>
      <w:r>
        <w:rPr>
          <w:rFonts w:hint="eastAsia"/>
        </w:rPr>
        <w:cr/>
      </w:r>
    </w:p>
    <w:p w14:paraId="6EEFEF2D">
      <w:pPr>
        <w:ind w:firstLine="422" w:firstLineChars="200"/>
        <w:rPr>
          <w:b/>
        </w:rPr>
      </w:pPr>
      <w:r>
        <w:rPr>
          <w:rFonts w:hint="eastAsia"/>
          <w:b/>
        </w:rPr>
        <w:t>4.2.  队伍编号</w:t>
      </w:r>
      <w:r>
        <w:rPr>
          <w:b/>
        </w:rPr>
        <w:cr/>
      </w:r>
    </w:p>
    <w:p w14:paraId="05B79154">
      <w:pPr>
        <w:ind w:firstLine="420" w:firstLineChars="200"/>
      </w:pPr>
      <w:r>
        <w:rPr>
          <w:rFonts w:hint="eastAsia"/>
        </w:rPr>
        <w:t>参赛队伍完成报名后，组委会应组织赛务会议以适当方式确定赛队编号，以决定该队书状制作及言词辩论时的身份，并通过适当方式告知各赛队。</w:t>
      </w:r>
    </w:p>
    <w:p w14:paraId="67CAAFE8">
      <w:pPr>
        <w:rPr>
          <w:b/>
          <w:sz w:val="24"/>
          <w:szCs w:val="24"/>
        </w:rPr>
      </w:pPr>
    </w:p>
    <w:p w14:paraId="65CB4AE5">
      <w:pPr>
        <w:ind w:firstLine="482" w:firstLineChars="200"/>
      </w:pPr>
      <w:r>
        <w:rPr>
          <w:rFonts w:hint="eastAsia"/>
          <w:b/>
          <w:sz w:val="24"/>
          <w:szCs w:val="24"/>
        </w:rPr>
        <w:t>第五条 评审</w:t>
      </w:r>
    </w:p>
    <w:p w14:paraId="43051772">
      <w:pPr>
        <w:ind w:firstLine="420" w:firstLineChars="200"/>
      </w:pPr>
    </w:p>
    <w:p w14:paraId="35614B9A">
      <w:pPr>
        <w:ind w:firstLine="422" w:firstLineChars="200"/>
        <w:rPr>
          <w:b/>
        </w:rPr>
      </w:pPr>
      <w:r>
        <w:rPr>
          <w:rFonts w:hint="eastAsia"/>
          <w:b/>
        </w:rPr>
        <w:t>5.1.  评审席的组成</w:t>
      </w:r>
    </w:p>
    <w:p w14:paraId="709E2EF4">
      <w:pPr>
        <w:ind w:firstLine="420" w:firstLineChars="200"/>
      </w:pPr>
    </w:p>
    <w:p w14:paraId="7F7C48F0">
      <w:pPr>
        <w:ind w:firstLine="420"/>
      </w:pPr>
      <w:r>
        <w:rPr>
          <w:rFonts w:hint="eastAsia"/>
        </w:rPr>
        <w:t>书状评审五位，对全部书状分别独立打分。</w:t>
      </w:r>
    </w:p>
    <w:p w14:paraId="5E071A98">
      <w:pPr>
        <w:ind w:firstLine="420"/>
      </w:pPr>
      <w:r>
        <w:rPr>
          <w:rFonts w:hint="eastAsia"/>
        </w:rPr>
        <w:t>每场口头评审三位，担任模拟法庭法官。</w:t>
      </w:r>
    </w:p>
    <w:p w14:paraId="5194195A">
      <w:pPr>
        <w:ind w:firstLine="420" w:firstLineChars="200"/>
      </w:pPr>
      <w:r>
        <w:rPr>
          <w:rFonts w:hint="eastAsia"/>
        </w:rPr>
        <w:t>评审资格以法律院校教授、法官、检察官、律师或其它从事法律相关工作的专业人士为原则。</w:t>
      </w:r>
    </w:p>
    <w:p w14:paraId="399D6D42">
      <w:pPr>
        <w:ind w:firstLine="420" w:firstLineChars="200"/>
      </w:pPr>
      <w:r>
        <w:rPr>
          <w:rFonts w:hint="eastAsia"/>
        </w:rPr>
        <w:t>每场口头评审应推选一人担任审判长。</w:t>
      </w:r>
    </w:p>
    <w:p w14:paraId="67755577">
      <w:pPr>
        <w:ind w:firstLine="420" w:firstLineChars="200"/>
      </w:pPr>
    </w:p>
    <w:p w14:paraId="1B5CA3EE">
      <w:pPr>
        <w:ind w:firstLine="422" w:firstLineChars="200"/>
        <w:rPr>
          <w:b/>
        </w:rPr>
      </w:pPr>
      <w:r>
        <w:rPr>
          <w:rFonts w:hint="eastAsia"/>
          <w:b/>
        </w:rPr>
        <w:t>5.2.  评审的回避</w:t>
      </w:r>
    </w:p>
    <w:p w14:paraId="4C0991F0">
      <w:pPr>
        <w:ind w:firstLine="420" w:firstLineChars="200"/>
      </w:pPr>
    </w:p>
    <w:p w14:paraId="26309209">
      <w:pPr>
        <w:ind w:firstLine="420"/>
      </w:pPr>
      <w:r>
        <w:rPr>
          <w:rFonts w:hint="eastAsia"/>
        </w:rPr>
        <w:t>各队的指导老师不得担任评审。</w:t>
      </w:r>
    </w:p>
    <w:p w14:paraId="305F21B0">
      <w:pPr>
        <w:ind w:firstLine="420"/>
      </w:pPr>
      <w:r>
        <w:rPr>
          <w:rFonts w:hint="eastAsia"/>
        </w:rPr>
        <w:t>评审如任教于该场竞赛两队所属校／院／系的，原则上应当回避。</w:t>
      </w:r>
    </w:p>
    <w:p w14:paraId="4C9C1C2D">
      <w:pPr>
        <w:ind w:firstLine="420" w:firstLineChars="200"/>
      </w:pPr>
      <w:r>
        <w:rPr>
          <w:rFonts w:hint="eastAsia"/>
        </w:rPr>
        <w:t>任何参赛队不得为本队或其他队的胜负以任何形式向担任评审的人士施加影响。如有发现有上述行为者，有关参赛队在该场赛事中的成绩为0 分。</w:t>
      </w:r>
    </w:p>
    <w:p w14:paraId="1BF1CFE1">
      <w:pPr>
        <w:ind w:firstLine="420" w:firstLineChars="200"/>
      </w:pPr>
    </w:p>
    <w:p w14:paraId="26C0A2F0">
      <w:pPr>
        <w:ind w:firstLine="422" w:firstLineChars="200"/>
      </w:pPr>
      <w:r>
        <w:rPr>
          <w:rFonts w:hint="eastAsia"/>
          <w:b/>
        </w:rPr>
        <w:t xml:space="preserve">5.3.  评审讲评 </w:t>
      </w:r>
      <w:r>
        <w:rPr>
          <w:rFonts w:hint="eastAsia"/>
          <w:b/>
        </w:rPr>
        <w:cr/>
      </w:r>
    </w:p>
    <w:p w14:paraId="47378D81">
      <w:pPr>
        <w:ind w:firstLine="420" w:firstLineChars="200"/>
      </w:pPr>
      <w:r>
        <w:rPr>
          <w:rFonts w:hint="eastAsia"/>
        </w:rPr>
        <w:t>评审于竞赛结束后讲评时，得对两队的整体表现进行评述，而不宜针对相关的法律争议进行说明与解答。但冠军赛除外。</w:t>
      </w:r>
      <w:r>
        <w:rPr>
          <w:rFonts w:hint="eastAsia"/>
        </w:rPr>
        <w:cr/>
      </w:r>
    </w:p>
    <w:p w14:paraId="393C702C">
      <w:pPr>
        <w:ind w:firstLine="482" w:firstLineChars="200"/>
        <w:rPr>
          <w:b/>
          <w:sz w:val="24"/>
          <w:szCs w:val="24"/>
        </w:rPr>
      </w:pPr>
    </w:p>
    <w:p w14:paraId="5EA80772">
      <w:pPr>
        <w:ind w:firstLine="482" w:firstLineChars="200"/>
      </w:pPr>
      <w:r>
        <w:rPr>
          <w:rFonts w:hint="eastAsia"/>
          <w:b/>
          <w:sz w:val="24"/>
          <w:szCs w:val="24"/>
        </w:rPr>
        <w:t>第六条 书状</w:t>
      </w:r>
    </w:p>
    <w:p w14:paraId="6F329AD8">
      <w:pPr>
        <w:ind w:firstLine="420" w:firstLineChars="200"/>
      </w:pPr>
    </w:p>
    <w:p w14:paraId="036B4908">
      <w:pPr>
        <w:ind w:firstLine="422" w:firstLineChars="200"/>
      </w:pPr>
      <w:r>
        <w:rPr>
          <w:rFonts w:hint="eastAsia"/>
          <w:b/>
        </w:rPr>
        <w:t>6.1.  书状的提交期限、份数与交换</w:t>
      </w:r>
    </w:p>
    <w:p w14:paraId="45DD756C">
      <w:pPr>
        <w:ind w:firstLine="420" w:firstLineChars="200"/>
      </w:pPr>
    </w:p>
    <w:p w14:paraId="5BEE8EF1">
      <w:pPr>
        <w:ind w:firstLine="420" w:firstLineChars="200"/>
      </w:pPr>
      <w:r>
        <w:rPr>
          <w:rFonts w:hint="eastAsia"/>
          <w:color w:val="000000" w:themeColor="text1"/>
          <w14:textFill>
            <w14:solidFill>
              <w14:schemeClr w14:val="tx1"/>
            </w14:solidFill>
          </w14:textFill>
        </w:rPr>
        <w:t>双方的诉讼文书（民事起诉状、民事答辩状；刑事起诉书、刑事答辩书；仲裁申请书、仲裁答辩书；等）应于</w:t>
      </w:r>
      <w:r>
        <w:rPr>
          <w:color w:val="FF0000"/>
        </w:rPr>
        <w:t>1</w:t>
      </w:r>
      <w:r>
        <w:rPr>
          <w:rFonts w:hint="eastAsia"/>
          <w:color w:val="FF0000"/>
          <w:lang w:val="en-US" w:eastAsia="zh-CN"/>
        </w:rPr>
        <w:t>0</w:t>
      </w:r>
      <w:r>
        <w:rPr>
          <w:rFonts w:hint="eastAsia"/>
          <w:color w:val="FF0000"/>
        </w:rPr>
        <w:t>月</w:t>
      </w:r>
      <w:r>
        <w:rPr>
          <w:color w:val="FF0000"/>
        </w:rPr>
        <w:t>9</w:t>
      </w:r>
      <w:r>
        <w:rPr>
          <w:rFonts w:hint="eastAsia"/>
          <w:color w:val="FF0000"/>
        </w:rPr>
        <w:t>日</w:t>
      </w:r>
      <w:r>
        <w:rPr>
          <w:color w:val="FF0000"/>
        </w:rPr>
        <w:t>17:00</w:t>
      </w:r>
      <w:r>
        <w:rPr>
          <w:rFonts w:hint="eastAsia"/>
          <w:color w:val="000000" w:themeColor="text1"/>
          <w14:textFill>
            <w14:solidFill>
              <w14:schemeClr w14:val="tx1"/>
            </w14:solidFill>
          </w14:textFill>
        </w:rPr>
        <w:t>前同时</w:t>
      </w:r>
      <w:r>
        <w:rPr>
          <w:rFonts w:hint="eastAsia"/>
        </w:rPr>
        <w:t>提交，迟交者或未提交者依罚则相关规定处理。</w:t>
      </w:r>
    </w:p>
    <w:p w14:paraId="69EEA42A">
      <w:pPr>
        <w:ind w:firstLine="420" w:firstLineChars="200"/>
      </w:pPr>
      <w:r>
        <w:rPr>
          <w:rFonts w:hint="eastAsia"/>
        </w:rPr>
        <w:t>各队应提交原告方与被告方纸版书状各十三份，邮寄至组委会，以备书状评审及言词辩论所需。同时，各队应向组委会电子邮箱提交电子版本书状。纸版以各队寄出时间为准，电子版以组委会电子邮箱收到时间为准。</w:t>
      </w:r>
    </w:p>
    <w:p w14:paraId="031CDFB0">
      <w:pPr>
        <w:ind w:firstLine="420" w:firstLineChars="200"/>
      </w:pPr>
      <w:r>
        <w:rPr>
          <w:rFonts w:hint="eastAsia"/>
        </w:rPr>
        <w:t>组委会以电子邮件方式代为交换各场竞赛双方之书状。</w:t>
      </w:r>
    </w:p>
    <w:p w14:paraId="05BE2328">
      <w:pPr>
        <w:ind w:firstLine="420" w:firstLineChars="200"/>
      </w:pPr>
    </w:p>
    <w:p w14:paraId="6A575C32">
      <w:pPr>
        <w:ind w:firstLine="422" w:firstLineChars="200"/>
      </w:pPr>
      <w:r>
        <w:rPr>
          <w:rFonts w:hint="eastAsia"/>
          <w:b/>
        </w:rPr>
        <w:t>6.2.  书状格式</w:t>
      </w:r>
    </w:p>
    <w:p w14:paraId="3478D082">
      <w:pPr>
        <w:ind w:firstLine="420" w:firstLineChars="200"/>
      </w:pPr>
    </w:p>
    <w:p w14:paraId="19E3DA6E">
      <w:pPr>
        <w:ind w:firstLine="420" w:firstLineChars="200"/>
      </w:pPr>
      <w:r>
        <w:rPr>
          <w:rFonts w:hint="eastAsia"/>
        </w:rPr>
        <w:t>书状（包括封面与内文）长宽标准为A4 规格，全文应以计算机打字撰写，双面打印</w:t>
      </w:r>
      <w:r>
        <w:t>，</w:t>
      </w:r>
      <w:r>
        <w:rPr>
          <w:rFonts w:hint="eastAsia"/>
        </w:rPr>
        <w:t>装订则应以订书钉装订，不得使用封胶、穿孔活页或其它方式。</w:t>
      </w:r>
    </w:p>
    <w:p w14:paraId="553F6136">
      <w:pPr>
        <w:ind w:firstLine="420" w:firstLineChars="200"/>
      </w:pPr>
      <w:r>
        <w:rPr>
          <w:rFonts w:hint="eastAsia"/>
        </w:rPr>
        <w:t>字形应使用宋体，字体大小为五号。行距以一倍宽（single space）为标准。</w:t>
      </w:r>
    </w:p>
    <w:p w14:paraId="7B8137BE">
      <w:pPr>
        <w:ind w:firstLine="420" w:firstLineChars="200"/>
      </w:pPr>
      <w:r>
        <w:rPr>
          <w:rFonts w:hint="eastAsia"/>
        </w:rPr>
        <w:t>封面需注明“队伍编号”与原告方、被告方。内文（不含附件）不得少于十页，不得超过三十页。</w:t>
      </w:r>
    </w:p>
    <w:p w14:paraId="27448024"/>
    <w:p w14:paraId="7577CB72"/>
    <w:p w14:paraId="09F4B255">
      <w:pPr>
        <w:ind w:firstLine="422" w:firstLineChars="200"/>
      </w:pPr>
      <w:r>
        <w:rPr>
          <w:rFonts w:hint="eastAsia"/>
          <w:b/>
        </w:rPr>
        <w:t>6.3.  原告方书状的内容</w:t>
      </w:r>
    </w:p>
    <w:p w14:paraId="0B6A24C6">
      <w:pPr>
        <w:ind w:left="420"/>
      </w:pPr>
    </w:p>
    <w:p w14:paraId="021174C2">
      <w:pPr>
        <w:ind w:left="420"/>
      </w:pPr>
      <w:r>
        <w:rPr>
          <w:rFonts w:hint="eastAsia"/>
        </w:rPr>
        <w:t>原告方的书状，应至少记载下列事项：</w:t>
      </w:r>
      <w:r>
        <w:rPr>
          <w:rFonts w:hint="eastAsia"/>
        </w:rPr>
        <w:cr/>
      </w:r>
      <w:r>
        <w:rPr>
          <w:rFonts w:hint="eastAsia"/>
        </w:rPr>
        <w:t>a） 请求所依据的事实及理由；</w:t>
      </w:r>
    </w:p>
    <w:p w14:paraId="72B8EC1F">
      <w:pPr>
        <w:ind w:firstLine="420" w:firstLineChars="200"/>
      </w:pPr>
      <w:r>
        <w:rPr>
          <w:rFonts w:hint="eastAsia"/>
        </w:rPr>
        <w:t>b） 以竞赛题目及其附件所提供的资料为限，运用证据证明所主张的事实，并进行深入的法律分析，论证己方主张的法律根据；</w:t>
      </w:r>
    </w:p>
    <w:p w14:paraId="3B476391">
      <w:pPr>
        <w:ind w:firstLine="420" w:firstLineChars="200"/>
      </w:pPr>
      <w:r>
        <w:rPr>
          <w:rFonts w:hint="eastAsia"/>
        </w:rPr>
        <w:t>c） 对他方主张的事实、证据及法律根据提出反驳意见；并提出理由和根据。</w:t>
      </w:r>
    </w:p>
    <w:p w14:paraId="3CC37749">
      <w:pPr>
        <w:ind w:firstLine="420" w:firstLineChars="200"/>
      </w:pPr>
      <w:r>
        <w:rPr>
          <w:rFonts w:hint="eastAsia"/>
        </w:rPr>
        <w:t>d） 所有引用的学术观点和根据应当以脚注方式注明出处。</w:t>
      </w:r>
    </w:p>
    <w:p w14:paraId="31C3FB8B">
      <w:pPr>
        <w:ind w:firstLine="420" w:firstLineChars="200"/>
      </w:pPr>
    </w:p>
    <w:p w14:paraId="4695DD09">
      <w:pPr>
        <w:ind w:firstLine="422" w:firstLineChars="200"/>
      </w:pPr>
      <w:r>
        <w:rPr>
          <w:rFonts w:hint="eastAsia"/>
          <w:b/>
        </w:rPr>
        <w:t>6.4.  被告方书状的内容</w:t>
      </w:r>
    </w:p>
    <w:p w14:paraId="7E4D7E6E">
      <w:pPr>
        <w:ind w:firstLine="420" w:firstLineChars="200"/>
      </w:pPr>
    </w:p>
    <w:p w14:paraId="7DF82BD5">
      <w:pPr>
        <w:ind w:firstLine="420" w:firstLineChars="200"/>
      </w:pPr>
      <w:r>
        <w:rPr>
          <w:rFonts w:hint="eastAsia"/>
        </w:rPr>
        <w:t>被告方的答辩状，应至少记载下列事项：</w:t>
      </w:r>
    </w:p>
    <w:p w14:paraId="34B67D8B">
      <w:pPr>
        <w:ind w:firstLine="420" w:firstLineChars="200"/>
      </w:pPr>
      <w:r>
        <w:rPr>
          <w:rFonts w:hint="eastAsia"/>
        </w:rPr>
        <w:t>a） 答辩的事实及理由；</w:t>
      </w:r>
    </w:p>
    <w:p w14:paraId="57FB1E61">
      <w:pPr>
        <w:ind w:firstLine="420" w:firstLineChars="200"/>
      </w:pPr>
      <w:r>
        <w:rPr>
          <w:rFonts w:hint="eastAsia"/>
        </w:rPr>
        <w:t>b） 以竞赛题目及其附件所提供的资料为限，运用证据证明所主张的事实，并进行深入的法律分析，论证己方主张的法律根据；</w:t>
      </w:r>
    </w:p>
    <w:p w14:paraId="57C943C2">
      <w:pPr>
        <w:ind w:firstLine="420" w:firstLineChars="200"/>
      </w:pPr>
      <w:r>
        <w:rPr>
          <w:rFonts w:hint="eastAsia"/>
        </w:rPr>
        <w:t>c） 对他方主张的事实、证据及法律根据提出反驳意见；并提出理由和根据。</w:t>
      </w:r>
    </w:p>
    <w:p w14:paraId="5F393F1E">
      <w:pPr>
        <w:ind w:firstLine="420" w:firstLineChars="200"/>
      </w:pPr>
      <w:r>
        <w:rPr>
          <w:rFonts w:hint="eastAsia"/>
        </w:rPr>
        <w:t>d） 所有引用的学术观点和根据应当以脚注方式注明出处。</w:t>
      </w:r>
    </w:p>
    <w:p w14:paraId="32375357">
      <w:pPr>
        <w:ind w:left="420" w:firstLine="420" w:firstLineChars="200"/>
      </w:pPr>
      <w:r>
        <w:cr/>
      </w:r>
      <w:r>
        <w:rPr>
          <w:rFonts w:hint="eastAsia"/>
          <w:b/>
        </w:rPr>
        <w:t>6.5.  书状的修改</w:t>
      </w:r>
    </w:p>
    <w:p w14:paraId="0F850A99">
      <w:pPr>
        <w:ind w:firstLine="420" w:firstLineChars="200"/>
      </w:pPr>
    </w:p>
    <w:p w14:paraId="7DF448D3">
      <w:pPr>
        <w:ind w:firstLine="420" w:firstLineChars="200"/>
      </w:pPr>
      <w:r>
        <w:rPr>
          <w:rFonts w:hint="eastAsia"/>
        </w:rPr>
        <w:t>书状于提交后不得修改。除非系内文整页漏印，以致影响整份书状的完整性，且经主办单位核准后方得补齐。但应依相关罚则扣减其书状成绩。</w:t>
      </w:r>
      <w:r>
        <w:rPr>
          <w:rFonts w:hint="eastAsia"/>
        </w:rPr>
        <w:cr/>
      </w:r>
    </w:p>
    <w:p w14:paraId="1F9ABE2A">
      <w:pPr>
        <w:ind w:firstLine="422" w:firstLineChars="200"/>
      </w:pPr>
      <w:r>
        <w:rPr>
          <w:rFonts w:hint="eastAsia"/>
          <w:b/>
        </w:rPr>
        <w:t>6.6．书状纲要</w:t>
      </w:r>
    </w:p>
    <w:p w14:paraId="0E7E204F">
      <w:pPr>
        <w:ind w:firstLine="420" w:firstLineChars="200"/>
      </w:pPr>
    </w:p>
    <w:p w14:paraId="17AA4261">
      <w:pPr>
        <w:ind w:firstLine="420" w:firstLineChars="200"/>
      </w:pPr>
      <w:r>
        <w:rPr>
          <w:rFonts w:hint="eastAsia"/>
        </w:rPr>
        <w:t>提交书状的同时，各队应当提交原告</w:t>
      </w:r>
      <w:r>
        <w:t>和</w:t>
      </w:r>
      <w:r>
        <w:rPr>
          <w:rFonts w:hint="eastAsia"/>
        </w:rPr>
        <w:t>被告书状纲要各</w:t>
      </w:r>
      <w:r>
        <w:t>十</w:t>
      </w:r>
      <w:r>
        <w:rPr>
          <w:rFonts w:hint="eastAsia"/>
        </w:rPr>
        <w:t>三份，以方便评委了解书状之基本观点。纲要内容为书状的主要论点和论据，范围不得超出书状内容，超过部分视为无效。</w:t>
      </w:r>
    </w:p>
    <w:p w14:paraId="79C1483E">
      <w:pPr>
        <w:ind w:firstLine="420" w:firstLineChars="200"/>
      </w:pPr>
      <w:r>
        <w:rPr>
          <w:rFonts w:hint="eastAsia"/>
        </w:rPr>
        <w:t>该纲要长宽标准为A4规格，全文应以计算机打字撰写，字形应使用宋体，字体大小为</w:t>
      </w:r>
      <w:r>
        <w:rPr>
          <w:rFonts w:hint="eastAsia"/>
        </w:rPr>
        <w:cr/>
      </w:r>
      <w:r>
        <w:rPr>
          <w:rFonts w:hint="eastAsia"/>
        </w:rPr>
        <w:t>小四号。行距以一点五倍宽为标准。</w:t>
      </w:r>
    </w:p>
    <w:p w14:paraId="06FD7DE5">
      <w:r>
        <w:rPr>
          <w:rFonts w:hint="eastAsia"/>
        </w:rPr>
        <w:tab/>
      </w:r>
      <w:r>
        <w:rPr>
          <w:rFonts w:hint="eastAsia"/>
        </w:rPr>
        <w:t>抬头需注明“队伍编号”与原告方、被告方。页数不得超过一页。</w:t>
      </w:r>
      <w:r>
        <w:rPr>
          <w:rFonts w:hint="eastAsia"/>
        </w:rPr>
        <w:cr/>
      </w:r>
    </w:p>
    <w:p w14:paraId="45D367F9">
      <w:pPr>
        <w:ind w:left="420"/>
        <w:rPr>
          <w:b/>
          <w:sz w:val="24"/>
          <w:szCs w:val="24"/>
        </w:rPr>
      </w:pPr>
    </w:p>
    <w:p w14:paraId="5A48949F">
      <w:pPr>
        <w:ind w:left="420"/>
      </w:pPr>
      <w:r>
        <w:rPr>
          <w:rFonts w:hint="eastAsia"/>
          <w:b/>
          <w:sz w:val="24"/>
          <w:szCs w:val="24"/>
        </w:rPr>
        <w:t>第七条 言词辩论</w:t>
      </w:r>
      <w:r>
        <w:cr/>
      </w:r>
    </w:p>
    <w:p w14:paraId="5C68CC1C">
      <w:pPr>
        <w:ind w:left="420"/>
      </w:pPr>
      <w:r>
        <w:rPr>
          <w:rFonts w:hint="eastAsia"/>
          <w:b/>
        </w:rPr>
        <w:t>7.1.  原则</w:t>
      </w:r>
      <w:r>
        <w:rPr>
          <w:rFonts w:hint="eastAsia"/>
        </w:rPr>
        <w:cr/>
      </w:r>
      <w:r>
        <w:cr/>
      </w:r>
      <w:r>
        <w:rPr>
          <w:rFonts w:hint="eastAsia"/>
          <w:color w:val="000000" w:themeColor="text1"/>
          <w14:textFill>
            <w14:solidFill>
              <w14:schemeClr w14:val="tx1"/>
            </w14:solidFill>
          </w14:textFill>
        </w:rPr>
        <w:t>竞赛双方应于辩题所确定的事实与己方提供的书状基础上进行法律辩论，模拟审判程序。</w:t>
      </w:r>
      <w:r>
        <w:rPr>
          <w:rFonts w:hint="eastAsia"/>
          <w:color w:val="000000" w:themeColor="text1"/>
          <w14:textFill>
            <w14:solidFill>
              <w14:schemeClr w14:val="tx1"/>
            </w14:solidFill>
          </w14:textFill>
        </w:rPr>
        <w:cr/>
      </w:r>
      <w:r>
        <w:rPr>
          <w:rFonts w:hint="eastAsia"/>
          <w:color w:val="000000" w:themeColor="text1"/>
          <w14:textFill>
            <w14:solidFill>
              <w14:schemeClr w14:val="tx1"/>
            </w14:solidFill>
          </w14:textFill>
        </w:rPr>
        <w:t>双方提交的书状应作为双方辩论结果的考量因素之一。</w:t>
      </w:r>
    </w:p>
    <w:p w14:paraId="2D7A7772">
      <w:pPr>
        <w:ind w:left="420" w:hanging="420" w:hangingChars="200"/>
        <w:rPr>
          <w:b/>
        </w:rPr>
      </w:pPr>
      <w:r>
        <w:cr/>
      </w:r>
      <w:r>
        <w:rPr>
          <w:rFonts w:hint="eastAsia"/>
          <w:b/>
        </w:rPr>
        <w:t>7.2.  言词辩论程序</w:t>
      </w:r>
    </w:p>
    <w:p w14:paraId="4E452887">
      <w:pPr>
        <w:ind w:firstLine="420"/>
        <w:rPr>
          <w:b/>
          <w:sz w:val="24"/>
          <w:szCs w:val="24"/>
        </w:rPr>
      </w:pPr>
    </w:p>
    <w:p w14:paraId="4E30B442">
      <w:pPr>
        <w:ind w:firstLine="420"/>
      </w:pPr>
      <w:r>
        <w:rPr>
          <w:rFonts w:hint="eastAsia"/>
        </w:rPr>
        <w:t>辩论程序首先由原告方陈述其理由，其次由被告方陈述其答辩理由。评审可于双方陈述时介入提出问题。于陈述阶段完成后，即进入双方答辩阶段，最后“总结陈述”阶段，此程序仍由原告方先行陈述，继之由被告方进行答辩，两方于总结陈述时，不得提出新论点，违反规定者，审判长决定对于该部分应不予采纳。进入复赛阶段后，评审可对程序进行合理调整。</w:t>
      </w:r>
    </w:p>
    <w:p w14:paraId="3D80336D">
      <w:pPr>
        <w:ind w:firstLine="420"/>
      </w:pPr>
      <w:r>
        <w:rPr>
          <w:rFonts w:hint="eastAsia"/>
        </w:rPr>
        <w:t>言辞辩论程序各部分的时间分配如下所示：</w:t>
      </w:r>
    </w:p>
    <w:p w14:paraId="7A41A234">
      <w:pPr>
        <w:ind w:firstLine="420"/>
      </w:pPr>
      <w:r>
        <w:rPr>
          <w:rFonts w:hint="eastAsia"/>
        </w:rPr>
        <w:t>原告方陈述：由原告方代表进行陈述，20分钟；</w:t>
      </w:r>
    </w:p>
    <w:p w14:paraId="42F89B47">
      <w:pPr>
        <w:ind w:firstLine="420"/>
      </w:pPr>
      <w:r>
        <w:rPr>
          <w:rFonts w:hint="eastAsia"/>
        </w:rPr>
        <w:t>被告方陈述：由被告方代表进行陈述，20分钟；</w:t>
      </w:r>
    </w:p>
    <w:p w14:paraId="5669CC55">
      <w:pPr>
        <w:ind w:firstLine="420"/>
      </w:pPr>
      <w:r>
        <w:rPr>
          <w:rFonts w:hint="eastAsia"/>
        </w:rPr>
        <w:t>原告方提问和被告方答辩：原告方提问（不超过5分钟），被告方就问题进行答辩（15分钟）；</w:t>
      </w:r>
    </w:p>
    <w:p w14:paraId="33D0B50B">
      <w:pPr>
        <w:ind w:firstLine="420"/>
      </w:pPr>
      <w:r>
        <w:rPr>
          <w:rFonts w:hint="eastAsia"/>
        </w:rPr>
        <w:t>被告方提问和原告方答辩：被告方提问（不超过5分钟），原告方就问题进行答辩（15</w:t>
      </w:r>
      <w:r>
        <w:rPr>
          <w:rFonts w:hint="eastAsia"/>
        </w:rPr>
        <w:cr/>
      </w:r>
      <w:r>
        <w:rPr>
          <w:rFonts w:hint="eastAsia"/>
        </w:rPr>
        <w:t>分钟）；</w:t>
      </w:r>
    </w:p>
    <w:p w14:paraId="68BE2A81">
      <w:pPr>
        <w:ind w:firstLine="420"/>
      </w:pPr>
      <w:r>
        <w:rPr>
          <w:rFonts w:hint="eastAsia"/>
        </w:rPr>
        <w:t>原告方总结陈述：原告方针对对方陈述和答辩进行反驳和总结性陈述，5分钟；</w:t>
      </w:r>
    </w:p>
    <w:p w14:paraId="627189F4">
      <w:pPr>
        <w:ind w:firstLine="420"/>
      </w:pPr>
      <w:r>
        <w:rPr>
          <w:rFonts w:hint="eastAsia"/>
        </w:rPr>
        <w:t>被告方总结陈述：被告方针对对方陈述和答辩进行反驳和总结性陈述，5分钟。</w:t>
      </w:r>
    </w:p>
    <w:p w14:paraId="38C62F7B">
      <w:pPr>
        <w:ind w:firstLine="420"/>
      </w:pPr>
      <w:r>
        <w:rPr>
          <w:rFonts w:hint="eastAsia"/>
        </w:rPr>
        <w:t>注：提问答辩阶段采取一问一答方式进行，评审可在辩论阶段随时提出问题或者打断、阻止选手辩论，但应注意一视同仁，公平对待。另外，评审提问时间不计算在竞赛时间之内，但选手回答问题时间计算在竞赛时间之内。</w:t>
      </w:r>
      <w:r>
        <w:rPr>
          <w:rFonts w:hint="eastAsia"/>
        </w:rPr>
        <w:cr/>
      </w:r>
    </w:p>
    <w:p w14:paraId="2618535B">
      <w:pPr>
        <w:ind w:firstLine="420"/>
      </w:pPr>
      <w:r>
        <w:rPr>
          <w:rFonts w:hint="eastAsia"/>
          <w:b/>
        </w:rPr>
        <w:t>7.3.  队员间的沟通</w:t>
      </w:r>
    </w:p>
    <w:p w14:paraId="0E42A374">
      <w:pPr>
        <w:ind w:firstLine="420"/>
      </w:pPr>
    </w:p>
    <w:p w14:paraId="2D854101">
      <w:pPr>
        <w:ind w:firstLine="420"/>
      </w:pPr>
      <w:r>
        <w:rPr>
          <w:rFonts w:hint="eastAsia"/>
        </w:rPr>
        <w:t>言词辩论进行中，场上队员间的讨论或沟通皆须以纸笔方式传递讯息。但正在发言的队员不得与任何队员进行任何形式的沟通与讯息传递，若经发现，评审得加以制止，并扣分。</w:t>
      </w:r>
    </w:p>
    <w:p w14:paraId="6C1B8F1D">
      <w:pPr>
        <w:ind w:firstLine="420"/>
      </w:pPr>
    </w:p>
    <w:p w14:paraId="784E3DDF">
      <w:pPr>
        <w:ind w:firstLine="420"/>
      </w:pPr>
      <w:r>
        <w:rPr>
          <w:rFonts w:hint="eastAsia"/>
          <w:b/>
        </w:rPr>
        <w:t>7.4.  身份保密规定</w:t>
      </w:r>
    </w:p>
    <w:p w14:paraId="6CA89B68">
      <w:pPr>
        <w:ind w:firstLine="420"/>
      </w:pPr>
    </w:p>
    <w:p w14:paraId="1B5EC751">
      <w:pPr>
        <w:ind w:firstLine="420"/>
      </w:pPr>
      <w:r>
        <w:rPr>
          <w:rFonts w:hint="eastAsia"/>
        </w:rPr>
        <w:t>任何队员不得将己所代表之校名或系所名透露给评审，即使评审无意间加以询问，队</w:t>
      </w:r>
      <w:r>
        <w:rPr>
          <w:rFonts w:hint="eastAsia"/>
        </w:rPr>
        <w:cr/>
      </w:r>
      <w:r>
        <w:rPr>
          <w:rFonts w:hint="eastAsia"/>
        </w:rPr>
        <w:t>员亦应婉转予以拒绝，违反者予以扣分。</w:t>
      </w:r>
    </w:p>
    <w:p w14:paraId="1E111C82">
      <w:pPr>
        <w:ind w:firstLine="420"/>
      </w:pPr>
    </w:p>
    <w:p w14:paraId="117F75E8">
      <w:pPr>
        <w:ind w:firstLine="420"/>
      </w:pPr>
      <w:r>
        <w:rPr>
          <w:rFonts w:hint="eastAsia"/>
          <w:b/>
        </w:rPr>
        <w:t>7.5.  时间限制与逾时处理</w:t>
      </w:r>
    </w:p>
    <w:p w14:paraId="61DAEE1E">
      <w:pPr>
        <w:ind w:firstLine="420"/>
      </w:pPr>
    </w:p>
    <w:p w14:paraId="26EDCE84">
      <w:pPr>
        <w:ind w:firstLine="420"/>
      </w:pPr>
      <w:r>
        <w:rPr>
          <w:rFonts w:hint="eastAsia"/>
        </w:rPr>
        <w:t>言词辩论的各部分应于限定时间内完成。若时间限制已至而评审正在发言，待评审发言结束后立刻终止该程序，进入下一阶段；若系参赛队员正在发言，审判庭应强制其停止发言，并进入下一阶段。各部分程序的时间限制，若得评审允许，可以延长，但以一次不超过三分钟为限，同时应当注意一视同仁、公平对待。延时不得超过两次。</w:t>
      </w:r>
    </w:p>
    <w:p w14:paraId="0C185AB9">
      <w:pPr>
        <w:ind w:firstLine="420"/>
      </w:pPr>
    </w:p>
    <w:p w14:paraId="1D5D2A99">
      <w:pPr>
        <w:ind w:firstLine="420"/>
      </w:pPr>
      <w:r>
        <w:rPr>
          <w:rFonts w:hint="eastAsia"/>
          <w:b/>
        </w:rPr>
        <w:t>7.6.  录音与录像</w:t>
      </w:r>
    </w:p>
    <w:p w14:paraId="1A37FCB0">
      <w:pPr>
        <w:ind w:firstLine="420"/>
      </w:pPr>
    </w:p>
    <w:p w14:paraId="70E59BE4">
      <w:pPr>
        <w:ind w:firstLine="420"/>
      </w:pPr>
      <w:r>
        <w:rPr>
          <w:rFonts w:hint="eastAsia"/>
        </w:rPr>
        <w:t>主办单位得就竞赛事务进行录音和录像，且无向参赛者提供该影音数据的义务。</w:t>
      </w:r>
    </w:p>
    <w:p w14:paraId="339A5D42">
      <w:pPr>
        <w:ind w:firstLine="420"/>
      </w:pPr>
    </w:p>
    <w:p w14:paraId="43F88850">
      <w:pPr>
        <w:ind w:firstLine="420"/>
      </w:pPr>
      <w:r>
        <w:rPr>
          <w:rFonts w:hint="eastAsia"/>
          <w:b/>
        </w:rPr>
        <w:t>7.7.  展示品的使用</w:t>
      </w:r>
    </w:p>
    <w:p w14:paraId="30924F03">
      <w:pPr>
        <w:ind w:firstLine="420"/>
      </w:pPr>
    </w:p>
    <w:p w14:paraId="77EDF9C8">
      <w:pPr>
        <w:ind w:firstLine="420"/>
      </w:pPr>
      <w:r>
        <w:rPr>
          <w:rFonts w:hint="eastAsia"/>
        </w:rPr>
        <w:t>言词辩论时，双方不得使用书状中所附证据以外的任何展示品，包括图画、文字、声</w:t>
      </w:r>
      <w:r>
        <w:rPr>
          <w:rFonts w:hint="eastAsia"/>
        </w:rPr>
        <w:cr/>
      </w:r>
      <w:r>
        <w:rPr>
          <w:rFonts w:hint="eastAsia"/>
        </w:rPr>
        <w:t>音各种形式的展示品，一切的陈述及答辩限于口头说明方式为之。</w:t>
      </w:r>
    </w:p>
    <w:p w14:paraId="7F9469BC">
      <w:pPr>
        <w:ind w:firstLine="420"/>
      </w:pPr>
    </w:p>
    <w:p w14:paraId="7BA949B4">
      <w:pPr>
        <w:ind w:firstLine="420"/>
      </w:pPr>
      <w:r>
        <w:rPr>
          <w:rFonts w:hint="eastAsia"/>
          <w:b/>
        </w:rPr>
        <w:t>7.8.  观赛人员之限制</w:t>
      </w:r>
    </w:p>
    <w:p w14:paraId="287D7AB3">
      <w:pPr>
        <w:ind w:firstLine="420"/>
      </w:pPr>
    </w:p>
    <w:p w14:paraId="70D8E5B0">
      <w:pPr>
        <w:ind w:firstLine="420"/>
      </w:pPr>
      <w:r>
        <w:rPr>
          <w:rFonts w:hint="eastAsia"/>
        </w:rPr>
        <w:t>在进行循环赛时，除主办单位的工作人员以及双方未上场参赛队员外，任何人皆不得在场观赛，但部分特定来宾不在此限。</w:t>
      </w:r>
    </w:p>
    <w:p w14:paraId="4BF087C6">
      <w:pPr>
        <w:ind w:firstLine="420"/>
      </w:pPr>
      <w:r>
        <w:rPr>
          <w:rFonts w:hint="eastAsia"/>
        </w:rPr>
        <w:t>在进行复赛时，除主办单位工作人员、竞赛双方未上场辩手以及未获参与复赛资格的队伍外，任何人皆不得在场观赛，但部分特定来宾不在此限。</w:t>
      </w:r>
    </w:p>
    <w:p w14:paraId="65959410">
      <w:pPr>
        <w:ind w:firstLine="420"/>
      </w:pPr>
      <w:r>
        <w:rPr>
          <w:rFonts w:hint="eastAsia"/>
        </w:rPr>
        <w:t>在进行冠军赛时，任何人均可在场观赛。</w:t>
      </w:r>
    </w:p>
    <w:p w14:paraId="365E218C">
      <w:pPr>
        <w:ind w:firstLine="420"/>
      </w:pPr>
    </w:p>
    <w:p w14:paraId="5439DBBD">
      <w:pPr>
        <w:ind w:firstLine="420"/>
        <w:rPr>
          <w:b/>
          <w:sz w:val="24"/>
          <w:szCs w:val="24"/>
        </w:rPr>
      </w:pPr>
    </w:p>
    <w:p w14:paraId="4AAFC05F">
      <w:pPr>
        <w:ind w:firstLine="420"/>
      </w:pPr>
      <w:r>
        <w:rPr>
          <w:rFonts w:hint="eastAsia"/>
          <w:b/>
          <w:sz w:val="24"/>
          <w:szCs w:val="24"/>
        </w:rPr>
        <w:t>第八条 赛程</w:t>
      </w:r>
    </w:p>
    <w:p w14:paraId="5373C6C4">
      <w:pPr>
        <w:ind w:firstLine="420"/>
      </w:pPr>
    </w:p>
    <w:p w14:paraId="1B9D2745">
      <w:pPr>
        <w:ind w:firstLine="420"/>
      </w:pPr>
      <w:r>
        <w:rPr>
          <w:rFonts w:hint="eastAsia"/>
          <w:b/>
        </w:rPr>
        <w:t>8.1. 初赛</w:t>
      </w:r>
    </w:p>
    <w:p w14:paraId="76F84247">
      <w:pPr>
        <w:ind w:firstLine="420"/>
      </w:pPr>
    </w:p>
    <w:p w14:paraId="2D13912F">
      <w:pPr>
        <w:ind w:firstLine="420"/>
      </w:pPr>
      <w:r>
        <w:rPr>
          <w:rFonts w:hint="eastAsia"/>
        </w:rPr>
        <w:t xml:space="preserve">初赛采取小组赛方式进行，每个小组5支队伍，进行循环赛。  </w:t>
      </w:r>
    </w:p>
    <w:p w14:paraId="62B5876C">
      <w:pPr>
        <w:ind w:firstLine="420"/>
      </w:pPr>
      <w:r>
        <w:rPr>
          <w:rFonts w:hint="eastAsia"/>
        </w:rPr>
        <w:t xml:space="preserve">小组内，每支队伍皆与其它四支队伍进行言词辩论，其中两场担任原告方，两场担任被告方。组委会根据赛队编号安排对阵情况，以公布的赛程为准。  </w:t>
      </w:r>
    </w:p>
    <w:p w14:paraId="691921C8">
      <w:pPr>
        <w:ind w:firstLine="420"/>
      </w:pPr>
      <w:r>
        <w:rPr>
          <w:rFonts w:hint="eastAsia"/>
        </w:rPr>
        <w:t>每场竞赛的结果由三名评委投票决定（共三票），得票数多者获胜，胜方计1分，负方计0分，小组内各队按照四场竞赛总积分排名。总积分相同的，按照相互之间的胜负关系排名；无法按胜负关系确定排名的，按照四场竞赛赛队得票总数排名</w:t>
      </w:r>
      <w:r>
        <w:rPr>
          <w:rFonts w:hint="eastAsia"/>
          <w:color w:val="000000" w:themeColor="text1"/>
          <w14:textFill>
            <w14:solidFill>
              <w14:schemeClr w14:val="tx1"/>
            </w14:solidFill>
          </w14:textFill>
        </w:rPr>
        <w:t>；得票总数相同的，按照四场竞赛评委实际打分总和（即上场队员言词辩论评分之和）排名；</w:t>
      </w:r>
      <w:r>
        <w:rPr>
          <w:rFonts w:hint="eastAsia"/>
        </w:rPr>
        <w:t>评委实际打分总和相同的，按照书状成绩决定排名。书状</w:t>
      </w:r>
      <w:r>
        <w:t>成绩相同的，抽签决定排名。</w:t>
      </w:r>
    </w:p>
    <w:p w14:paraId="0431F6E9">
      <w:pPr>
        <w:ind w:firstLine="420"/>
      </w:pPr>
      <w:r>
        <w:rPr>
          <w:rFonts w:hint="eastAsia"/>
        </w:rPr>
        <w:t>各小组第一名进入复赛。</w:t>
      </w:r>
    </w:p>
    <w:p w14:paraId="0BDA08C9">
      <w:pPr>
        <w:ind w:firstLine="420"/>
      </w:pPr>
    </w:p>
    <w:p w14:paraId="468FCD14">
      <w:pPr>
        <w:ind w:firstLine="420"/>
        <w:rPr>
          <w:b/>
        </w:rPr>
      </w:pPr>
      <w:r>
        <w:rPr>
          <w:rFonts w:hint="eastAsia"/>
          <w:b/>
        </w:rPr>
        <w:t>8.2.  复赛（</w:t>
      </w:r>
      <w:r>
        <w:rPr>
          <w:b/>
        </w:rPr>
        <w:t>含半决赛）</w:t>
      </w:r>
    </w:p>
    <w:p w14:paraId="15BB4BBD">
      <w:pPr>
        <w:ind w:firstLine="420"/>
      </w:pPr>
    </w:p>
    <w:p w14:paraId="4D555279">
      <w:pPr>
        <w:ind w:firstLine="420"/>
      </w:pPr>
      <w:r>
        <w:rPr>
          <w:rFonts w:hint="eastAsia"/>
        </w:rPr>
        <w:t>复赛采取淘汰赛制，进行两轮。每轮均以抽签方式决定复赛场次及持方，优胜者进入下一轮竞赛。</w:t>
      </w:r>
    </w:p>
    <w:p w14:paraId="5D49CA5D">
      <w:pPr>
        <w:ind w:firstLine="420"/>
      </w:pPr>
      <w:r>
        <w:rPr>
          <w:rFonts w:hint="eastAsia"/>
        </w:rPr>
        <w:t>竞赛的结果由三名评委投票决定（共三票），得票数多者获胜。</w:t>
      </w:r>
    </w:p>
    <w:p w14:paraId="72E54CE4">
      <w:pPr>
        <w:ind w:firstLine="420"/>
      </w:pPr>
    </w:p>
    <w:p w14:paraId="61C3B160">
      <w:pPr>
        <w:ind w:firstLine="420"/>
      </w:pPr>
      <w:r>
        <w:rPr>
          <w:rFonts w:hint="eastAsia"/>
          <w:b/>
        </w:rPr>
        <w:t>8.3.</w:t>
      </w:r>
      <w:r>
        <w:rPr>
          <w:b/>
        </w:rPr>
        <w:t xml:space="preserve">  </w:t>
      </w:r>
      <w:r>
        <w:rPr>
          <w:rFonts w:hint="eastAsia"/>
          <w:b/>
        </w:rPr>
        <w:t>冠军赛</w:t>
      </w:r>
    </w:p>
    <w:p w14:paraId="2B78951B">
      <w:pPr>
        <w:ind w:firstLine="420"/>
      </w:pPr>
    </w:p>
    <w:p w14:paraId="4BFCEF7F">
      <w:pPr>
        <w:ind w:firstLine="420"/>
      </w:pPr>
      <w:r>
        <w:rPr>
          <w:rFonts w:hint="eastAsia"/>
        </w:rPr>
        <w:t>复赛中获胜的两队进行冠军赛，以抽签方式决定持方。</w:t>
      </w:r>
    </w:p>
    <w:p w14:paraId="417CA7F0">
      <w:pPr>
        <w:ind w:firstLine="420"/>
      </w:pPr>
    </w:p>
    <w:p w14:paraId="664382FE">
      <w:pPr>
        <w:ind w:firstLine="420"/>
        <w:rPr>
          <w:b/>
          <w:sz w:val="24"/>
          <w:szCs w:val="24"/>
        </w:rPr>
      </w:pPr>
    </w:p>
    <w:p w14:paraId="47053E30">
      <w:pPr>
        <w:ind w:firstLine="420"/>
      </w:pPr>
      <w:r>
        <w:rPr>
          <w:rFonts w:hint="eastAsia"/>
          <w:b/>
          <w:sz w:val="24"/>
          <w:szCs w:val="24"/>
        </w:rPr>
        <w:t>第九条 计分方式</w:t>
      </w:r>
    </w:p>
    <w:p w14:paraId="2F2F9134">
      <w:pPr>
        <w:ind w:firstLine="420"/>
      </w:pPr>
    </w:p>
    <w:p w14:paraId="4EE24298">
      <w:pPr>
        <w:ind w:firstLine="420"/>
      </w:pPr>
      <w:r>
        <w:rPr>
          <w:rFonts w:hint="eastAsia"/>
          <w:b/>
        </w:rPr>
        <w:t>9.1.  书状评分</w:t>
      </w:r>
    </w:p>
    <w:p w14:paraId="59219EBA">
      <w:pPr>
        <w:ind w:firstLine="420"/>
      </w:pPr>
    </w:p>
    <w:p w14:paraId="79D339C8">
      <w:pPr>
        <w:ind w:firstLine="420"/>
      </w:pPr>
      <w:r>
        <w:rPr>
          <w:rFonts w:hint="eastAsia"/>
        </w:rPr>
        <w:t>“最佳书状奖”由专门的评审匿名负责书状的评分。</w:t>
      </w:r>
    </w:p>
    <w:p w14:paraId="375CA34B">
      <w:pPr>
        <w:ind w:firstLine="420"/>
      </w:pPr>
      <w:r>
        <w:rPr>
          <w:rFonts w:hint="eastAsia"/>
        </w:rPr>
        <w:t>书状评审针对书状的内容进行评审，评审所给予分数为各队该份书状的原始分数。书状成绩以五位评审原始分数的平均分为准。</w:t>
      </w:r>
    </w:p>
    <w:p w14:paraId="77F154FA">
      <w:pPr>
        <w:ind w:firstLine="420"/>
      </w:pPr>
      <w:r>
        <w:rPr>
          <w:rFonts w:hint="eastAsia"/>
        </w:rPr>
        <w:t>若书状有违规情形，则应依相关的罚则自原始总分中扣除一定的分数。</w:t>
      </w:r>
    </w:p>
    <w:p w14:paraId="0055E7C5">
      <w:pPr>
        <w:ind w:firstLine="420"/>
      </w:pPr>
      <w:r>
        <w:rPr>
          <w:rFonts w:hint="eastAsia"/>
        </w:rPr>
        <w:t>扣除后的分数为该份书状的实际分数。</w:t>
      </w:r>
    </w:p>
    <w:p w14:paraId="7AA9283C">
      <w:pPr>
        <w:ind w:firstLine="420"/>
      </w:pPr>
    </w:p>
    <w:p w14:paraId="4679846D">
      <w:pPr>
        <w:ind w:firstLine="420"/>
      </w:pPr>
      <w:r>
        <w:rPr>
          <w:rFonts w:hint="eastAsia"/>
          <w:b/>
        </w:rPr>
        <w:t>9.2.  言词辩论评分</w:t>
      </w:r>
    </w:p>
    <w:p w14:paraId="3EDA30C6">
      <w:pPr>
        <w:ind w:firstLine="420"/>
      </w:pPr>
    </w:p>
    <w:p w14:paraId="538DFA57">
      <w:pPr>
        <w:ind w:firstLine="420"/>
      </w:pPr>
      <w:r>
        <w:rPr>
          <w:rFonts w:hint="eastAsia"/>
        </w:rPr>
        <w:t>言词辩论的计分方式，依言词辩论评分单上所记载的项目以及相关说明给予分数，各</w:t>
      </w:r>
      <w:r>
        <w:rPr>
          <w:rFonts w:hint="eastAsia"/>
        </w:rPr>
        <w:cr/>
      </w:r>
      <w:r>
        <w:rPr>
          <w:rFonts w:hint="eastAsia"/>
        </w:rPr>
        <w:t>队所获得的总和得分即为该场言词辩论的分数。</w:t>
      </w:r>
    </w:p>
    <w:p w14:paraId="08C9B05A">
      <w:pPr>
        <w:ind w:firstLine="420"/>
      </w:pPr>
      <w:r>
        <w:rPr>
          <w:rFonts w:hint="eastAsia"/>
        </w:rPr>
        <w:t>分数组成：</w:t>
      </w:r>
    </w:p>
    <w:p w14:paraId="3C7F30E1">
      <w:pPr>
        <w:pStyle w:val="11"/>
        <w:numPr>
          <w:ilvl w:val="0"/>
          <w:numId w:val="1"/>
        </w:numPr>
        <w:ind w:firstLineChars="0"/>
      </w:pPr>
      <w:r>
        <w:rPr>
          <w:rFonts w:hint="eastAsia"/>
        </w:rPr>
        <w:t>团队总评分（2</w:t>
      </w:r>
      <w:r>
        <w:t>4</w:t>
      </w:r>
      <w:r>
        <w:rPr>
          <w:rFonts w:hint="eastAsia"/>
        </w:rPr>
        <w:t>0）由个人总分（2×100）、书状分数（20）和团体合作（20）组成；</w:t>
      </w:r>
    </w:p>
    <w:p w14:paraId="76830CD0">
      <w:pPr>
        <w:pStyle w:val="11"/>
        <w:numPr>
          <w:ilvl w:val="0"/>
          <w:numId w:val="1"/>
        </w:numPr>
        <w:ind w:firstLineChars="0"/>
      </w:pPr>
      <w:r>
        <w:rPr>
          <w:rFonts w:hint="eastAsia"/>
        </w:rPr>
        <w:t>单人个人总分由法律知识（30）、逻辑推理（20）、言辞表达（20）、应对能力（20）和临场风度（10）五个单项组成，分别评分，后计算总分；</w:t>
      </w:r>
    </w:p>
    <w:p w14:paraId="1C8F890B">
      <w:pPr>
        <w:pStyle w:val="11"/>
        <w:numPr>
          <w:ilvl w:val="0"/>
          <w:numId w:val="1"/>
        </w:numPr>
        <w:ind w:firstLineChars="0"/>
      </w:pPr>
      <w:r>
        <w:rPr>
          <w:rFonts w:hint="eastAsia"/>
        </w:rPr>
        <w:t>团体合作仅打一次分，总分为20；</w:t>
      </w:r>
    </w:p>
    <w:p w14:paraId="06F98B61">
      <w:pPr>
        <w:pStyle w:val="11"/>
        <w:numPr>
          <w:ilvl w:val="0"/>
          <w:numId w:val="1"/>
        </w:numPr>
        <w:ind w:firstLineChars="0"/>
      </w:pPr>
      <w:r>
        <w:rPr>
          <w:rFonts w:hint="eastAsia"/>
        </w:rPr>
        <w:t>书状分数折合为2</w:t>
      </w:r>
      <w:r>
        <w:t>0</w:t>
      </w:r>
      <w:r>
        <w:rPr>
          <w:rFonts w:hint="eastAsia"/>
        </w:rPr>
        <w:t>。</w:t>
      </w:r>
    </w:p>
    <w:p w14:paraId="498919AD">
      <w:pPr>
        <w:ind w:firstLine="420"/>
      </w:pPr>
    </w:p>
    <w:p w14:paraId="2BAAE1E8">
      <w:pPr>
        <w:ind w:left="420"/>
        <w:rPr>
          <w:b/>
          <w:sz w:val="24"/>
          <w:szCs w:val="24"/>
        </w:rPr>
      </w:pPr>
    </w:p>
    <w:p w14:paraId="55A955E0">
      <w:pPr>
        <w:ind w:left="420"/>
        <w:rPr>
          <w:b/>
        </w:rPr>
      </w:pPr>
      <w:r>
        <w:rPr>
          <w:rFonts w:hint="eastAsia"/>
          <w:b/>
          <w:sz w:val="24"/>
          <w:szCs w:val="24"/>
        </w:rPr>
        <w:t>第十条 罚则</w:t>
      </w:r>
      <w:r>
        <w:rPr>
          <w:rFonts w:hint="eastAsia"/>
        </w:rPr>
        <w:cr/>
      </w:r>
      <w:r>
        <w:cr/>
      </w:r>
      <w:r>
        <w:rPr>
          <w:rFonts w:hint="eastAsia"/>
          <w:b/>
        </w:rPr>
        <w:t>10.1.  书状逾期</w:t>
      </w:r>
    </w:p>
    <w:p w14:paraId="5C504EFC">
      <w:pPr>
        <w:ind w:firstLine="420"/>
        <w:rPr>
          <w:b/>
          <w:sz w:val="24"/>
          <w:szCs w:val="24"/>
        </w:rPr>
      </w:pPr>
    </w:p>
    <w:p w14:paraId="0FF306DF">
      <w:pPr>
        <w:ind w:firstLine="420"/>
      </w:pPr>
      <w:r>
        <w:rPr>
          <w:rFonts w:hint="eastAsia"/>
        </w:rPr>
        <w:t>自提交书状期限届满之日起，每迟交一日加扣五分，逾期提交书状三天以上者，丧失</w:t>
      </w:r>
      <w:r>
        <w:rPr>
          <w:rFonts w:hint="eastAsia"/>
        </w:rPr>
        <w:cr/>
      </w:r>
      <w:r>
        <w:rPr>
          <w:rFonts w:hint="eastAsia"/>
        </w:rPr>
        <w:t>参赛资格。</w:t>
      </w:r>
    </w:p>
    <w:p w14:paraId="795B4D02">
      <w:pPr>
        <w:ind w:firstLine="420"/>
      </w:pPr>
      <w:r>
        <w:rPr>
          <w:rFonts w:hint="eastAsia"/>
        </w:rPr>
        <w:t>参赛队伍所交的书状不足主办单位要求数量者，书状分数扣五分，主办单位得代为复印补足，并由该赛队负担复印及装订费用。</w:t>
      </w:r>
    </w:p>
    <w:p w14:paraId="3EA6482D">
      <w:pPr>
        <w:ind w:firstLine="420"/>
      </w:pPr>
      <w:r>
        <w:rPr>
          <w:rFonts w:hint="eastAsia"/>
        </w:rPr>
        <w:t>若队伍所交的书状与规定格式不合者，每一不合格处扣书状分数一分，同一类别的错</w:t>
      </w:r>
      <w:r>
        <w:rPr>
          <w:rFonts w:hint="eastAsia"/>
        </w:rPr>
        <w:cr/>
      </w:r>
      <w:r>
        <w:rPr>
          <w:rFonts w:hint="eastAsia"/>
        </w:rPr>
        <w:t>误最多计算五次，不同类别的错误计算次数不限。</w:t>
      </w:r>
    </w:p>
    <w:p w14:paraId="0C2BC955">
      <w:pPr>
        <w:ind w:firstLine="420"/>
      </w:pPr>
      <w:r>
        <w:rPr>
          <w:rFonts w:hint="eastAsia"/>
        </w:rPr>
        <w:t>书状内容如经主办单位确认有抄袭、剽窃等情形的，取消该队参赛资格。</w:t>
      </w:r>
    </w:p>
    <w:p w14:paraId="06D77356">
      <w:pPr>
        <w:ind w:firstLine="420"/>
      </w:pPr>
    </w:p>
    <w:p w14:paraId="1270593A">
      <w:pPr>
        <w:ind w:firstLine="420"/>
      </w:pPr>
      <w:r>
        <w:rPr>
          <w:rFonts w:hint="eastAsia"/>
          <w:b/>
        </w:rPr>
        <w:t>10.2 ．书状不符合形式要求</w:t>
      </w:r>
    </w:p>
    <w:p w14:paraId="7B1BB546">
      <w:pPr>
        <w:ind w:firstLine="420"/>
      </w:pPr>
    </w:p>
    <w:p w14:paraId="710628E6">
      <w:pPr>
        <w:ind w:firstLine="420"/>
      </w:pPr>
      <w:r>
        <w:rPr>
          <w:rFonts w:hint="eastAsia"/>
        </w:rPr>
        <w:t>组委会将于书状提交截止日期后24小时内对参赛队所提交的书状进行形式审查，并将</w:t>
      </w:r>
      <w:r>
        <w:rPr>
          <w:rFonts w:hint="eastAsia"/>
        </w:rPr>
        <w:cr/>
      </w:r>
      <w:r>
        <w:rPr>
          <w:rFonts w:hint="eastAsia"/>
        </w:rPr>
        <w:t>明显不符合形式要求的书状发回修改。自截止日期届满之时起算，书状分数每迟交一日加扣</w:t>
      </w:r>
      <w:r>
        <w:rPr>
          <w:rFonts w:hint="eastAsia"/>
        </w:rPr>
        <w:cr/>
      </w:r>
      <w:r>
        <w:rPr>
          <w:rFonts w:hint="eastAsia"/>
        </w:rPr>
        <w:t>五分，迟延三天以上者，丧失参赛资格。</w:t>
      </w:r>
    </w:p>
    <w:p w14:paraId="145C041B">
      <w:pPr>
        <w:ind w:firstLine="420"/>
      </w:pPr>
    </w:p>
    <w:p w14:paraId="29163FB9">
      <w:pPr>
        <w:ind w:firstLine="420"/>
      </w:pPr>
      <w:r>
        <w:rPr>
          <w:rFonts w:hint="eastAsia"/>
          <w:b/>
        </w:rPr>
        <w:t>10.3.  出席义务的违反与罚则</w:t>
      </w:r>
    </w:p>
    <w:p w14:paraId="559773B9">
      <w:pPr>
        <w:ind w:firstLine="420"/>
      </w:pPr>
    </w:p>
    <w:p w14:paraId="2E3F600B">
      <w:pPr>
        <w:ind w:firstLine="420"/>
      </w:pPr>
      <w:r>
        <w:rPr>
          <w:rFonts w:hint="eastAsia"/>
        </w:rPr>
        <w:t>出席义务包括赛前准备程序中的出席义务和言辞辩论程序的出席义务。</w:t>
      </w:r>
    </w:p>
    <w:p w14:paraId="505445AF">
      <w:pPr>
        <w:ind w:firstLine="420"/>
      </w:pPr>
      <w:r>
        <w:rPr>
          <w:rFonts w:hint="eastAsia"/>
        </w:rPr>
        <w:t>所谓赛前准备程序，包括赛务会议以及其它与赛务有关由组委会召集的会议。</w:t>
      </w:r>
    </w:p>
    <w:p w14:paraId="4C02338C">
      <w:pPr>
        <w:ind w:firstLine="420"/>
      </w:pPr>
      <w:r>
        <w:rPr>
          <w:rFonts w:hint="eastAsia"/>
        </w:rPr>
        <w:t>于赛前准备程序迟到的队伍，迟到超过一小时的，以缺席论。迟到队伍对于其不在场时所作成的决议，除有严重影响其利益的情形并经组委会认可而重新表决者外，不得异议。</w:t>
      </w:r>
    </w:p>
    <w:p w14:paraId="0B806E0F">
      <w:pPr>
        <w:ind w:firstLine="420"/>
      </w:pPr>
      <w:r>
        <w:rPr>
          <w:rFonts w:hint="eastAsia"/>
        </w:rPr>
        <w:t>于赛前准备程序缺席的队伍，对于当次会议所作成的决议，除有严重影响其利益的情形并经组委会认可而于下次会议重新表决者外，不得异议。</w:t>
      </w:r>
    </w:p>
    <w:p w14:paraId="590AF403">
      <w:pPr>
        <w:ind w:firstLine="420"/>
      </w:pPr>
      <w:r>
        <w:rPr>
          <w:rFonts w:hint="eastAsia"/>
        </w:rPr>
        <w:t>参加言词辩论程序迟到者，每迟到十分钟，每张评分单上扣其「团体成绩」分数十分。迟到达一小时者，视为弃权，依缺席罚则处理。</w:t>
      </w:r>
    </w:p>
    <w:p w14:paraId="14400AA2">
      <w:pPr>
        <w:ind w:firstLine="420"/>
      </w:pPr>
      <w:r>
        <w:rPr>
          <w:rFonts w:hint="eastAsia"/>
        </w:rPr>
        <w:t>参加言词辩论缺席者，视为放弃竞赛，竞赛另一方自动获胜。</w:t>
      </w:r>
    </w:p>
    <w:p w14:paraId="77E49FC5">
      <w:pPr>
        <w:ind w:firstLine="420"/>
      </w:pPr>
    </w:p>
    <w:p w14:paraId="18D24E3E">
      <w:pPr>
        <w:ind w:firstLine="420"/>
      </w:pPr>
      <w:r>
        <w:rPr>
          <w:rFonts w:hint="eastAsia"/>
          <w:b/>
        </w:rPr>
        <w:t>10.4.  冠军赛的到场义务与缺席罚则</w:t>
      </w:r>
    </w:p>
    <w:p w14:paraId="571055CC">
      <w:pPr>
        <w:ind w:firstLine="420"/>
      </w:pPr>
    </w:p>
    <w:p w14:paraId="42446E40">
      <w:pPr>
        <w:ind w:firstLine="420"/>
      </w:pPr>
      <w:r>
        <w:rPr>
          <w:rFonts w:hint="eastAsia"/>
        </w:rPr>
        <w:t>各队皆须于冠军赛时到场观赏竞赛，每队最少需有两名队员到场。缺席或不足两名队</w:t>
      </w:r>
      <w:r>
        <w:rPr>
          <w:rFonts w:hint="eastAsia"/>
        </w:rPr>
        <w:cr/>
      </w:r>
      <w:r>
        <w:rPr>
          <w:rFonts w:hint="eastAsia"/>
        </w:rPr>
        <w:t>员参加的，除向组委会说明理由并经组委会核准外，视为该队放弃竞赛评奖资格，涉及该队</w:t>
      </w:r>
      <w:r>
        <w:rPr>
          <w:rFonts w:hint="eastAsia"/>
        </w:rPr>
        <w:cr/>
      </w:r>
      <w:r>
        <w:rPr>
          <w:rFonts w:hint="eastAsia"/>
        </w:rPr>
        <w:t>及其队员的奖项不再颁发。</w:t>
      </w:r>
    </w:p>
    <w:p w14:paraId="31C5B503">
      <w:pPr>
        <w:ind w:firstLine="420"/>
        <w:rPr>
          <w:rFonts w:hint="eastAsia"/>
        </w:rPr>
      </w:pPr>
    </w:p>
    <w:p w14:paraId="56466477">
      <w:pPr>
        <w:ind w:firstLine="420"/>
      </w:pPr>
      <w:r>
        <w:rPr>
          <w:rFonts w:hint="eastAsia"/>
          <w:b/>
        </w:rPr>
        <w:t>10.5.  申诉程序</w:t>
      </w:r>
    </w:p>
    <w:p w14:paraId="6589138D">
      <w:pPr>
        <w:ind w:firstLine="420"/>
      </w:pPr>
    </w:p>
    <w:p w14:paraId="56BFFEC2">
      <w:pPr>
        <w:ind w:firstLine="420"/>
      </w:pPr>
      <w:r>
        <w:rPr>
          <w:rFonts w:hint="eastAsia"/>
        </w:rPr>
        <w:t>对于所受处罚有所不服者，得以书面方式记载不服的理由，送交组委会秘书处。若组委会认为申诉有理由，得撤销处罚；若认为申诉无理由，则将该申诉驳回并告知申诉队伍驳回理由。</w:t>
      </w:r>
    </w:p>
    <w:p w14:paraId="1E9D3FF4">
      <w:pPr>
        <w:ind w:firstLine="420"/>
      </w:pPr>
      <w:r>
        <w:rPr>
          <w:rFonts w:hint="eastAsia"/>
        </w:rPr>
        <w:t>对于组委会的驳回不得再次提出申诉。</w:t>
      </w:r>
      <w:r>
        <w:cr/>
      </w:r>
    </w:p>
    <w:p w14:paraId="11AB4790">
      <w:pPr>
        <w:ind w:firstLine="420"/>
        <w:rPr>
          <w:b/>
          <w:sz w:val="24"/>
          <w:szCs w:val="24"/>
        </w:rPr>
      </w:pPr>
    </w:p>
    <w:p w14:paraId="72E52392">
      <w:pPr>
        <w:ind w:firstLine="420"/>
      </w:pPr>
      <w:r>
        <w:rPr>
          <w:rFonts w:hint="eastAsia"/>
          <w:b/>
          <w:sz w:val="24"/>
          <w:szCs w:val="24"/>
        </w:rPr>
        <w:t>第十二条 奖励办法</w:t>
      </w:r>
    </w:p>
    <w:p w14:paraId="5B928416">
      <w:pPr>
        <w:ind w:firstLine="420"/>
      </w:pPr>
    </w:p>
    <w:p w14:paraId="1EE21723">
      <w:pPr>
        <w:ind w:firstLine="420"/>
      </w:pPr>
      <w:r>
        <w:rPr>
          <w:rFonts w:hint="eastAsia"/>
        </w:rPr>
        <w:t>本竞赛奖励办法如下：</w:t>
      </w:r>
    </w:p>
    <w:p w14:paraId="629E56B4">
      <w:pPr>
        <w:ind w:firstLine="420"/>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1"/>
        <w:gridCol w:w="4261"/>
      </w:tblGrid>
      <w:tr w14:paraId="7DD1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center"/>
          </w:tcPr>
          <w:p w14:paraId="6F71320C">
            <w:pPr>
              <w:jc w:val="center"/>
              <w:rPr>
                <w:b/>
              </w:rPr>
            </w:pPr>
            <w:r>
              <w:rPr>
                <w:rFonts w:hint="eastAsia"/>
              </w:rPr>
              <w:t>奖项名称</w:t>
            </w:r>
          </w:p>
        </w:tc>
        <w:tc>
          <w:tcPr>
            <w:tcW w:w="4261" w:type="dxa"/>
          </w:tcPr>
          <w:p w14:paraId="6499DD75">
            <w:pPr>
              <w:rPr>
                <w:b/>
              </w:rPr>
            </w:pPr>
            <w:r>
              <w:rPr>
                <w:rFonts w:hint="eastAsia"/>
              </w:rPr>
              <w:t>说明</w:t>
            </w:r>
          </w:p>
        </w:tc>
      </w:tr>
      <w:tr w14:paraId="5595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750AE290">
            <w:pPr>
              <w:jc w:val="center"/>
            </w:pPr>
            <w:r>
              <w:rPr>
                <w:rFonts w:hint="eastAsia"/>
              </w:rPr>
              <w:t>团体奖（4名）</w:t>
            </w:r>
          </w:p>
        </w:tc>
        <w:tc>
          <w:tcPr>
            <w:tcW w:w="2131" w:type="dxa"/>
            <w:vAlign w:val="center"/>
          </w:tcPr>
          <w:p w14:paraId="3DA298A3">
            <w:pPr>
              <w:jc w:val="center"/>
            </w:pPr>
            <w:r>
              <w:rPr>
                <w:rFonts w:hint="eastAsia"/>
              </w:rPr>
              <w:t>冠军</w:t>
            </w:r>
          </w:p>
        </w:tc>
        <w:tc>
          <w:tcPr>
            <w:tcW w:w="4261" w:type="dxa"/>
          </w:tcPr>
          <w:p w14:paraId="21C67577">
            <w:r>
              <w:rPr>
                <w:rFonts w:hint="eastAsia"/>
              </w:rPr>
              <w:t>奖杯一座及奖金人民币15000元</w:t>
            </w:r>
          </w:p>
        </w:tc>
      </w:tr>
      <w:tr w14:paraId="1DD0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4B8B2DC">
            <w:pPr>
              <w:jc w:val="center"/>
            </w:pPr>
          </w:p>
        </w:tc>
        <w:tc>
          <w:tcPr>
            <w:tcW w:w="2131" w:type="dxa"/>
            <w:vAlign w:val="center"/>
          </w:tcPr>
          <w:p w14:paraId="4CB28CEB">
            <w:pPr>
              <w:jc w:val="center"/>
            </w:pPr>
            <w:r>
              <w:rPr>
                <w:rFonts w:hint="eastAsia"/>
              </w:rPr>
              <w:t>亚军</w:t>
            </w:r>
          </w:p>
        </w:tc>
        <w:tc>
          <w:tcPr>
            <w:tcW w:w="4261" w:type="dxa"/>
          </w:tcPr>
          <w:p w14:paraId="78D4FBE5">
            <w:r>
              <w:rPr>
                <w:rFonts w:hint="eastAsia"/>
              </w:rPr>
              <w:t>奖杯一座及奖金人民币10000元</w:t>
            </w:r>
          </w:p>
        </w:tc>
      </w:tr>
      <w:tr w14:paraId="7E47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F56BCFE">
            <w:pPr>
              <w:jc w:val="center"/>
            </w:pPr>
          </w:p>
        </w:tc>
        <w:tc>
          <w:tcPr>
            <w:tcW w:w="2131" w:type="dxa"/>
            <w:vAlign w:val="center"/>
          </w:tcPr>
          <w:p w14:paraId="1D9D3524">
            <w:pPr>
              <w:jc w:val="center"/>
            </w:pPr>
            <w:r>
              <w:rPr>
                <w:rFonts w:hint="eastAsia"/>
              </w:rPr>
              <w:t>季军（2名）</w:t>
            </w:r>
          </w:p>
        </w:tc>
        <w:tc>
          <w:tcPr>
            <w:tcW w:w="4261" w:type="dxa"/>
          </w:tcPr>
          <w:p w14:paraId="330C69E4">
            <w:r>
              <w:rPr>
                <w:rFonts w:hint="eastAsia"/>
              </w:rPr>
              <w:t>奖杯一座及奖金人民币8000</w:t>
            </w:r>
            <w:r>
              <w:rPr>
                <w:rFonts w:hint="eastAsia"/>
              </w:rPr>
              <w:cr/>
            </w:r>
            <w:r>
              <w:rPr>
                <w:rFonts w:hint="eastAsia"/>
              </w:rPr>
              <w:t>元</w:t>
            </w:r>
          </w:p>
        </w:tc>
      </w:tr>
      <w:tr w14:paraId="332B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center"/>
          </w:tcPr>
          <w:p w14:paraId="078CDF89">
            <w:pPr>
              <w:jc w:val="center"/>
            </w:pPr>
            <w:r>
              <w:rPr>
                <w:rFonts w:hint="eastAsia"/>
              </w:rPr>
              <w:t>最佳组织奖（2名）</w:t>
            </w:r>
          </w:p>
        </w:tc>
        <w:tc>
          <w:tcPr>
            <w:tcW w:w="4261" w:type="dxa"/>
          </w:tcPr>
          <w:p w14:paraId="426837A7">
            <w:r>
              <w:rPr>
                <w:rFonts w:hint="eastAsia"/>
              </w:rPr>
              <w:t>团队组织有序、表现突出者：奖杯一座及奖</w:t>
            </w:r>
            <w:r>
              <w:rPr>
                <w:rFonts w:hint="eastAsia"/>
              </w:rPr>
              <w:cr/>
            </w:r>
            <w:r>
              <w:rPr>
                <w:rFonts w:hint="eastAsia"/>
              </w:rPr>
              <w:t>金人民币5000元</w:t>
            </w:r>
          </w:p>
        </w:tc>
      </w:tr>
      <w:tr w14:paraId="5090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center"/>
          </w:tcPr>
          <w:p w14:paraId="336E88F6">
            <w:pPr>
              <w:jc w:val="center"/>
            </w:pPr>
            <w:r>
              <w:rPr>
                <w:rFonts w:hint="eastAsia"/>
              </w:rPr>
              <w:t>最佳辩手奖（2名）</w:t>
            </w:r>
          </w:p>
        </w:tc>
        <w:tc>
          <w:tcPr>
            <w:tcW w:w="4261" w:type="dxa"/>
          </w:tcPr>
          <w:p w14:paraId="328918FD">
            <w:r>
              <w:rPr>
                <w:rFonts w:hint="eastAsia"/>
              </w:rPr>
              <w:t>由所有辩手中选出个人成绩最高的两名：各颁发奖杯一座及奖金人民币3000元</w:t>
            </w:r>
          </w:p>
        </w:tc>
      </w:tr>
      <w:tr w14:paraId="60CF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center"/>
          </w:tcPr>
          <w:p w14:paraId="503ED990">
            <w:pPr>
              <w:jc w:val="center"/>
            </w:pPr>
            <w:r>
              <w:rPr>
                <w:rFonts w:hint="eastAsia"/>
              </w:rPr>
              <w:t>最佳书状奖（</w:t>
            </w:r>
            <w:r>
              <w:rPr>
                <w:rFonts w:hint="eastAsia"/>
                <w:lang w:val="en-US" w:eastAsia="zh-CN"/>
              </w:rPr>
              <w:t>4</w:t>
            </w:r>
            <w:r>
              <w:rPr>
                <w:rFonts w:hint="eastAsia"/>
              </w:rPr>
              <w:t>名）</w:t>
            </w:r>
          </w:p>
        </w:tc>
        <w:tc>
          <w:tcPr>
            <w:tcW w:w="4261" w:type="dxa"/>
          </w:tcPr>
          <w:p w14:paraId="162D3ECF">
            <w:r>
              <w:rPr>
                <w:rFonts w:hint="eastAsia"/>
              </w:rPr>
              <w:t>由各队书状中选取成绩最高的队伍（起诉状</w:t>
            </w:r>
            <w:r>
              <w:rPr>
                <w:rFonts w:hint="eastAsia"/>
                <w:lang w:val="en-US" w:eastAsia="zh-CN"/>
              </w:rPr>
              <w:t>两</w:t>
            </w:r>
            <w:bookmarkStart w:id="0" w:name="_GoBack"/>
            <w:bookmarkEnd w:id="0"/>
            <w:r>
              <w:rPr>
                <w:rFonts w:hint="eastAsia"/>
              </w:rPr>
              <w:t>队，答辩状两队）：各颁发奖杯一座及奖金人民币5000元</w:t>
            </w:r>
          </w:p>
        </w:tc>
      </w:tr>
      <w:tr w14:paraId="113C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center"/>
          </w:tcPr>
          <w:p w14:paraId="0B1713D7">
            <w:pPr>
              <w:jc w:val="center"/>
            </w:pPr>
            <w:r>
              <w:rPr>
                <w:rFonts w:hint="eastAsia"/>
              </w:rPr>
              <w:t>优秀辩手奖</w:t>
            </w:r>
          </w:p>
        </w:tc>
        <w:tc>
          <w:tcPr>
            <w:tcW w:w="4261" w:type="dxa"/>
          </w:tcPr>
          <w:p w14:paraId="0F60D79B">
            <w:r>
              <w:rPr>
                <w:rFonts w:hint="eastAsia"/>
              </w:rPr>
              <w:t>各队中个人成绩最高的辩手：各颁发奖金人民币1000元。</w:t>
            </w:r>
          </w:p>
        </w:tc>
      </w:tr>
      <w:tr w14:paraId="315D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46EA9B89">
            <w:r>
              <w:rPr>
                <w:rFonts w:hint="eastAsia"/>
              </w:rPr>
              <w:t>团体奖、最佳组织奖、最佳辩手奖、最佳书状奖和优秀辩手奖均颁发证书。</w:t>
            </w:r>
          </w:p>
        </w:tc>
      </w:tr>
    </w:tbl>
    <w:p w14:paraId="74528B10"/>
    <w:p w14:paraId="1DADD7AE">
      <w:pPr>
        <w:ind w:firstLine="420"/>
        <w:rPr>
          <w:b/>
          <w:sz w:val="24"/>
          <w:szCs w:val="24"/>
        </w:rPr>
      </w:pPr>
    </w:p>
    <w:p w14:paraId="3137F339">
      <w:pPr>
        <w:ind w:firstLine="420"/>
        <w:rPr>
          <w:b/>
          <w:sz w:val="24"/>
          <w:szCs w:val="24"/>
        </w:rPr>
      </w:pPr>
      <w:r>
        <w:rPr>
          <w:rFonts w:hint="eastAsia"/>
          <w:b/>
          <w:sz w:val="24"/>
          <w:szCs w:val="24"/>
        </w:rPr>
        <w:t>第十三条 本规则的解释与修正</w:t>
      </w:r>
    </w:p>
    <w:p w14:paraId="4A7A9059">
      <w:pPr>
        <w:ind w:firstLine="420"/>
        <w:rPr>
          <w:b/>
          <w:sz w:val="24"/>
          <w:szCs w:val="24"/>
        </w:rPr>
      </w:pPr>
    </w:p>
    <w:p w14:paraId="5B007A7A">
      <w:pPr>
        <w:ind w:firstLine="420"/>
        <w:rPr>
          <w:b/>
        </w:rPr>
      </w:pPr>
      <w:r>
        <w:rPr>
          <w:rFonts w:hint="eastAsia"/>
          <w:b/>
        </w:rPr>
        <w:t>13.1. 本规则的解释与修正</w:t>
      </w:r>
    </w:p>
    <w:p w14:paraId="3C67737C">
      <w:pPr>
        <w:ind w:firstLine="420"/>
      </w:pPr>
    </w:p>
    <w:p w14:paraId="67C63BBA">
      <w:pPr>
        <w:ind w:firstLine="420"/>
      </w:pPr>
      <w:r>
        <w:rPr>
          <w:rFonts w:hint="eastAsia"/>
        </w:rPr>
        <w:t>组委会有权对本规则进行解释或做出修正说明。赛队参赛即承认理律杯组委会对赛事的最终决定权和解释权。</w:t>
      </w:r>
    </w:p>
    <w:p w14:paraId="3AEE4D0D">
      <w:pPr>
        <w:ind w:firstLine="420"/>
      </w:pPr>
    </w:p>
    <w:p w14:paraId="630EB693">
      <w:pPr>
        <w:ind w:firstLine="420"/>
        <w:rPr>
          <w:b/>
        </w:rPr>
      </w:pPr>
      <w:r>
        <w:rPr>
          <w:rFonts w:hint="eastAsia"/>
          <w:b/>
        </w:rPr>
        <w:t>13.2. 解释与修正的通知</w:t>
      </w:r>
    </w:p>
    <w:p w14:paraId="467F10D9">
      <w:pPr>
        <w:ind w:firstLine="420"/>
      </w:pPr>
    </w:p>
    <w:p w14:paraId="13B640CF">
      <w:pPr>
        <w:ind w:firstLine="420"/>
      </w:pPr>
      <w:r>
        <w:rPr>
          <w:rFonts w:hint="eastAsia"/>
        </w:rPr>
        <w:t>组委会应当将解释或修正的内容以适当的方式进行公示。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954"/>
      <w:docPartObj>
        <w:docPartGallery w:val="autotext"/>
      </w:docPartObj>
    </w:sdtPr>
    <w:sdtContent>
      <w:sdt>
        <w:sdtPr>
          <w:id w:val="171357217"/>
          <w:docPartObj>
            <w:docPartGallery w:val="autotext"/>
          </w:docPartObj>
        </w:sdtPr>
        <w:sdtContent>
          <w:p w14:paraId="2DF489B6">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14:paraId="1953D6D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2941">
    <w:pPr>
      <w:pStyle w:val="4"/>
      <w:jc w:val="left"/>
    </w:pPr>
    <w:r>
      <w:drawing>
        <wp:anchor distT="0" distB="0" distL="114300" distR="114300" simplePos="0" relativeHeight="251659264" behindDoc="0" locked="0" layoutInCell="1" allowOverlap="1">
          <wp:simplePos x="0" y="0"/>
          <wp:positionH relativeFrom="column">
            <wp:posOffset>-91440</wp:posOffset>
          </wp:positionH>
          <wp:positionV relativeFrom="paragraph">
            <wp:posOffset>-307340</wp:posOffset>
          </wp:positionV>
          <wp:extent cx="1383030" cy="552450"/>
          <wp:effectExtent l="0" t="0" r="1270" b="6350"/>
          <wp:wrapNone/>
          <wp:docPr id="3" name="图片 3" descr="C:/Users/10480/Desktop/1.jpg1"/>
          <wp:cNvGraphicFramePr/>
          <a:graphic xmlns:a="http://schemas.openxmlformats.org/drawingml/2006/main">
            <a:graphicData uri="http://schemas.openxmlformats.org/drawingml/2006/picture">
              <pic:pic xmlns:pic="http://schemas.openxmlformats.org/drawingml/2006/picture">
                <pic:nvPicPr>
                  <pic:cNvPr id="3" name="图片 3" descr="C:/Users/10480/Desktop/1.jpg1"/>
                  <pic:cNvPicPr/>
                </pic:nvPicPr>
                <pic:blipFill>
                  <a:blip r:embed="rId1"/>
                  <a:srcRect t="92" b="92"/>
                  <a:stretch>
                    <a:fillRect/>
                  </a:stretch>
                </pic:blipFill>
                <pic:spPr>
                  <a:xfrm>
                    <a:off x="0" y="0"/>
                    <a:ext cx="1383030" cy="55225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601F1"/>
    <w:multiLevelType w:val="multilevel"/>
    <w:tmpl w:val="385601F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E6"/>
    <w:rsid w:val="0000456C"/>
    <w:rsid w:val="00040881"/>
    <w:rsid w:val="0004542C"/>
    <w:rsid w:val="00051568"/>
    <w:rsid w:val="00052052"/>
    <w:rsid w:val="000A1135"/>
    <w:rsid w:val="000A5A16"/>
    <w:rsid w:val="000D02A7"/>
    <w:rsid w:val="000E146F"/>
    <w:rsid w:val="0012274E"/>
    <w:rsid w:val="00127167"/>
    <w:rsid w:val="00145839"/>
    <w:rsid w:val="00145CAB"/>
    <w:rsid w:val="001A789C"/>
    <w:rsid w:val="001D4291"/>
    <w:rsid w:val="001F1EDB"/>
    <w:rsid w:val="00213D58"/>
    <w:rsid w:val="002169A9"/>
    <w:rsid w:val="0024301B"/>
    <w:rsid w:val="00250035"/>
    <w:rsid w:val="00294F60"/>
    <w:rsid w:val="00295203"/>
    <w:rsid w:val="002B47D2"/>
    <w:rsid w:val="002D061C"/>
    <w:rsid w:val="002D5506"/>
    <w:rsid w:val="003141A7"/>
    <w:rsid w:val="00316EB6"/>
    <w:rsid w:val="00327834"/>
    <w:rsid w:val="00387EB6"/>
    <w:rsid w:val="003A696F"/>
    <w:rsid w:val="003C714A"/>
    <w:rsid w:val="003F01B8"/>
    <w:rsid w:val="00433415"/>
    <w:rsid w:val="00437049"/>
    <w:rsid w:val="004438A3"/>
    <w:rsid w:val="00443938"/>
    <w:rsid w:val="00467873"/>
    <w:rsid w:val="00495ED2"/>
    <w:rsid w:val="004A7AD7"/>
    <w:rsid w:val="004F4220"/>
    <w:rsid w:val="0052220F"/>
    <w:rsid w:val="00525F9F"/>
    <w:rsid w:val="00527A2C"/>
    <w:rsid w:val="00550A2C"/>
    <w:rsid w:val="00570723"/>
    <w:rsid w:val="00574E1B"/>
    <w:rsid w:val="005A4698"/>
    <w:rsid w:val="005A5861"/>
    <w:rsid w:val="005B799F"/>
    <w:rsid w:val="005E4EC3"/>
    <w:rsid w:val="005E5FB3"/>
    <w:rsid w:val="005F089B"/>
    <w:rsid w:val="005F67AD"/>
    <w:rsid w:val="00606345"/>
    <w:rsid w:val="006077E6"/>
    <w:rsid w:val="006474A4"/>
    <w:rsid w:val="00654815"/>
    <w:rsid w:val="00687149"/>
    <w:rsid w:val="00692184"/>
    <w:rsid w:val="006A169D"/>
    <w:rsid w:val="006C2FB5"/>
    <w:rsid w:val="00720ED6"/>
    <w:rsid w:val="00752173"/>
    <w:rsid w:val="0077547C"/>
    <w:rsid w:val="00776D34"/>
    <w:rsid w:val="00780D26"/>
    <w:rsid w:val="007C01E7"/>
    <w:rsid w:val="007C7865"/>
    <w:rsid w:val="0081078F"/>
    <w:rsid w:val="008162F3"/>
    <w:rsid w:val="0084737E"/>
    <w:rsid w:val="00847DAF"/>
    <w:rsid w:val="00851EE1"/>
    <w:rsid w:val="00853A95"/>
    <w:rsid w:val="008A594B"/>
    <w:rsid w:val="008B5D02"/>
    <w:rsid w:val="008E7A0B"/>
    <w:rsid w:val="009274B1"/>
    <w:rsid w:val="00931714"/>
    <w:rsid w:val="00933B4C"/>
    <w:rsid w:val="009350FC"/>
    <w:rsid w:val="009350FF"/>
    <w:rsid w:val="00986FF1"/>
    <w:rsid w:val="00992A53"/>
    <w:rsid w:val="0099446E"/>
    <w:rsid w:val="00996C85"/>
    <w:rsid w:val="009B6E4C"/>
    <w:rsid w:val="009D31C0"/>
    <w:rsid w:val="009E670B"/>
    <w:rsid w:val="009F2DFF"/>
    <w:rsid w:val="00A056DA"/>
    <w:rsid w:val="00A17A3D"/>
    <w:rsid w:val="00A95059"/>
    <w:rsid w:val="00AA3EA8"/>
    <w:rsid w:val="00AA6A90"/>
    <w:rsid w:val="00B50CC1"/>
    <w:rsid w:val="00B5580F"/>
    <w:rsid w:val="00B67792"/>
    <w:rsid w:val="00B9450E"/>
    <w:rsid w:val="00BA30D9"/>
    <w:rsid w:val="00BB054A"/>
    <w:rsid w:val="00BC07D2"/>
    <w:rsid w:val="00BC185B"/>
    <w:rsid w:val="00BC5813"/>
    <w:rsid w:val="00BD2D35"/>
    <w:rsid w:val="00C575F4"/>
    <w:rsid w:val="00C60FED"/>
    <w:rsid w:val="00C77C36"/>
    <w:rsid w:val="00CA2812"/>
    <w:rsid w:val="00CA7B83"/>
    <w:rsid w:val="00CB47EB"/>
    <w:rsid w:val="00CE02D5"/>
    <w:rsid w:val="00CF0CA5"/>
    <w:rsid w:val="00CF689D"/>
    <w:rsid w:val="00D35D84"/>
    <w:rsid w:val="00D52C48"/>
    <w:rsid w:val="00D75B50"/>
    <w:rsid w:val="00D8108E"/>
    <w:rsid w:val="00D8373F"/>
    <w:rsid w:val="00D85EE0"/>
    <w:rsid w:val="00D87649"/>
    <w:rsid w:val="00DA6578"/>
    <w:rsid w:val="00DB6E37"/>
    <w:rsid w:val="00DF5A63"/>
    <w:rsid w:val="00E01A57"/>
    <w:rsid w:val="00E1077D"/>
    <w:rsid w:val="00E12D63"/>
    <w:rsid w:val="00E330B9"/>
    <w:rsid w:val="00E622C4"/>
    <w:rsid w:val="00E676CD"/>
    <w:rsid w:val="00EB3495"/>
    <w:rsid w:val="00EB3890"/>
    <w:rsid w:val="00EC7667"/>
    <w:rsid w:val="00ED2AA0"/>
    <w:rsid w:val="00EE301E"/>
    <w:rsid w:val="00F34023"/>
    <w:rsid w:val="00F42F63"/>
    <w:rsid w:val="00F53995"/>
    <w:rsid w:val="00F946A9"/>
    <w:rsid w:val="00FC798F"/>
    <w:rsid w:val="00FD4149"/>
    <w:rsid w:val="00FF0CDA"/>
    <w:rsid w:val="1EA82CEF"/>
    <w:rsid w:val="29EC1D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9</Pages>
  <Words>5628</Words>
  <Characters>5848</Characters>
  <Lines>44</Lines>
  <Paragraphs>12</Paragraphs>
  <TotalTime>2139</TotalTime>
  <ScaleCrop>false</ScaleCrop>
  <LinksUpToDate>false</LinksUpToDate>
  <CharactersWithSpaces>5958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2018-09-07T00:52:00Z</dcterms:created>
  <dc:creator>YS</dc:creator>
  <cp:lastModifiedBy>Zero</cp:lastModifiedBy>
  <cp:lastPrinted>2023-09-02T11:55:00Z</cp:lastPrinted>
  <dcterms:modified xsi:type="dcterms:W3CDTF">2025-08-14T07:41:58Z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eyJoZGlkIjoiMzIwNzVjN2YzOWJmNzFkMDhmN2Y5YmE5ZGZkMTY3YTIiLCJ1c2VySWQiOiI4Nzg2NzQxMzQifQ==</vt:lpwstr>
  </property>
  <property fmtid="{D5CDD505-2E9C-101B-9397-08002B2CF9AE}" pid="3" name="KSOProductBuildVer">
    <vt:lpwstr>2052-12.1.0.21915</vt:lpwstr>
  </property>
  <property fmtid="{D5CDD505-2E9C-101B-9397-08002B2CF9AE}" pid="4" name="ICV">
    <vt:lpwstr>39244D162F09445E87BE39A6390B2B59_13</vt:lpwstr>
  </property>
</Properties>
</file>